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221" w:type="dxa"/>
        <w:tblInd w:w="93" w:type="dxa"/>
        <w:tblLook w:val="04A0" w:firstRow="1" w:lastRow="0" w:firstColumn="1" w:lastColumn="0" w:noHBand="0" w:noVBand="1"/>
      </w:tblPr>
      <w:tblGrid>
        <w:gridCol w:w="8151"/>
        <w:gridCol w:w="369"/>
        <w:gridCol w:w="720"/>
        <w:gridCol w:w="981"/>
      </w:tblGrid>
      <w:tr w:rsidR="00465A01" w:rsidRPr="00465A01" w14:paraId="14811A55" w14:textId="77777777" w:rsidTr="00465A01">
        <w:trPr>
          <w:gridAfter w:val="1"/>
          <w:wAfter w:w="981" w:type="dxa"/>
          <w:trHeight w:val="315"/>
        </w:trPr>
        <w:tc>
          <w:tcPr>
            <w:tcW w:w="8151" w:type="dxa"/>
            <w:tcBorders>
              <w:top w:val="nil"/>
              <w:left w:val="nil"/>
              <w:bottom w:val="nil"/>
              <w:right w:val="nil"/>
            </w:tcBorders>
            <w:shd w:val="clear" w:color="auto" w:fill="auto"/>
            <w:vAlign w:val="bottom"/>
            <w:hideMark/>
          </w:tcPr>
          <w:p w14:paraId="3FBC4C9B" w14:textId="77777777" w:rsidR="00465A01" w:rsidRPr="00465A01" w:rsidRDefault="00465A01" w:rsidP="00465A01">
            <w:pPr>
              <w:spacing w:after="0" w:line="240" w:lineRule="auto"/>
              <w:rPr>
                <w:rFonts w:ascii="Calibri" w:eastAsia="Times New Roman" w:hAnsi="Calibri" w:cs="Times New Roman"/>
                <w:b/>
                <w:bCs/>
                <w:color w:val="000000"/>
                <w:sz w:val="24"/>
                <w:szCs w:val="24"/>
              </w:rPr>
            </w:pPr>
            <w:bookmarkStart w:id="0" w:name="RANGE!A1:B86"/>
            <w:r w:rsidRPr="00465A01">
              <w:rPr>
                <w:rFonts w:ascii="Calibri" w:eastAsia="Times New Roman" w:hAnsi="Calibri" w:cs="Times New Roman"/>
                <w:b/>
                <w:bCs/>
                <w:color w:val="000000"/>
                <w:sz w:val="24"/>
                <w:szCs w:val="24"/>
              </w:rPr>
              <w:t>Research and reporting methodology</w:t>
            </w:r>
            <w:bookmarkEnd w:id="0"/>
          </w:p>
        </w:tc>
        <w:tc>
          <w:tcPr>
            <w:tcW w:w="1089" w:type="dxa"/>
            <w:gridSpan w:val="2"/>
            <w:tcBorders>
              <w:top w:val="nil"/>
              <w:left w:val="nil"/>
              <w:bottom w:val="nil"/>
              <w:right w:val="nil"/>
            </w:tcBorders>
            <w:shd w:val="clear" w:color="auto" w:fill="auto"/>
            <w:noWrap/>
            <w:vAlign w:val="bottom"/>
            <w:hideMark/>
          </w:tcPr>
          <w:p w14:paraId="35D3AC2D"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0679D12B" w14:textId="77777777" w:rsidTr="00465A01">
        <w:trPr>
          <w:gridAfter w:val="1"/>
          <w:wAfter w:w="981" w:type="dxa"/>
          <w:trHeight w:val="315"/>
        </w:trPr>
        <w:tc>
          <w:tcPr>
            <w:tcW w:w="8151" w:type="dxa"/>
            <w:tcBorders>
              <w:top w:val="nil"/>
              <w:left w:val="nil"/>
              <w:bottom w:val="nil"/>
              <w:right w:val="nil"/>
            </w:tcBorders>
            <w:shd w:val="clear" w:color="auto" w:fill="auto"/>
            <w:vAlign w:val="bottom"/>
            <w:hideMark/>
          </w:tcPr>
          <w:p w14:paraId="619C0C5B" w14:textId="77777777" w:rsidR="00465A01" w:rsidRDefault="00465A01" w:rsidP="00465A01">
            <w:pPr>
              <w:spacing w:after="0" w:line="240" w:lineRule="auto"/>
              <w:rPr>
                <w:rFonts w:ascii="Calibri" w:eastAsia="Times New Roman" w:hAnsi="Calibri" w:cs="Times New Roman"/>
                <w:color w:val="000000"/>
                <w:sz w:val="24"/>
                <w:szCs w:val="24"/>
              </w:rPr>
            </w:pPr>
            <w:r w:rsidRPr="00465A01">
              <w:rPr>
                <w:rFonts w:ascii="Calibri" w:eastAsia="Times New Roman" w:hAnsi="Calibri" w:cs="Times New Roman"/>
                <w:color w:val="000000"/>
                <w:sz w:val="24"/>
                <w:szCs w:val="24"/>
              </w:rPr>
              <w:t xml:space="preserve">Revised </w:t>
            </w:r>
            <w:r w:rsidRPr="00465A01">
              <w:rPr>
                <w:rFonts w:ascii="Calibri" w:eastAsia="Times New Roman" w:hAnsi="Calibri" w:cs="Times New Roman"/>
                <w:b/>
                <w:bCs/>
                <w:color w:val="000000"/>
                <w:sz w:val="24"/>
                <w:szCs w:val="24"/>
              </w:rPr>
              <w:t>Standards for Q</w:t>
            </w:r>
            <w:r w:rsidR="009508C9">
              <w:rPr>
                <w:rFonts w:ascii="Calibri" w:eastAsia="Times New Roman" w:hAnsi="Calibri" w:cs="Times New Roman"/>
                <w:b/>
                <w:bCs/>
                <w:color w:val="000000"/>
                <w:sz w:val="24"/>
                <w:szCs w:val="24"/>
              </w:rPr>
              <w:t>u</w:t>
            </w:r>
            <w:r w:rsidRPr="00465A01">
              <w:rPr>
                <w:rFonts w:ascii="Calibri" w:eastAsia="Times New Roman" w:hAnsi="Calibri" w:cs="Times New Roman"/>
                <w:b/>
                <w:bCs/>
                <w:color w:val="000000"/>
                <w:sz w:val="24"/>
                <w:szCs w:val="24"/>
              </w:rPr>
              <w:t>ality Improvement Reporting Excellence</w:t>
            </w:r>
            <w:r w:rsidRPr="00465A01">
              <w:rPr>
                <w:rFonts w:ascii="Calibri" w:eastAsia="Times New Roman" w:hAnsi="Calibri" w:cs="Times New Roman"/>
                <w:color w:val="000000"/>
                <w:sz w:val="24"/>
                <w:szCs w:val="24"/>
              </w:rPr>
              <w:t xml:space="preserve"> (</w:t>
            </w:r>
            <w:r w:rsidRPr="00465A01">
              <w:rPr>
                <w:rFonts w:ascii="Calibri" w:eastAsia="Times New Roman" w:hAnsi="Calibri" w:cs="Times New Roman"/>
                <w:b/>
                <w:bCs/>
                <w:color w:val="000000"/>
                <w:sz w:val="24"/>
                <w:szCs w:val="24"/>
              </w:rPr>
              <w:t>SQUIRE 2.0</w:t>
            </w:r>
            <w:r w:rsidRPr="00465A01">
              <w:rPr>
                <w:rFonts w:ascii="Calibri" w:eastAsia="Times New Roman" w:hAnsi="Calibri" w:cs="Times New Roman"/>
                <w:color w:val="000000"/>
                <w:sz w:val="24"/>
                <w:szCs w:val="24"/>
              </w:rPr>
              <w:t>) publication guidelines</w:t>
            </w:r>
          </w:p>
          <w:p w14:paraId="37DBFC81" w14:textId="5793F147" w:rsidR="009508C9" w:rsidRPr="00465A01" w:rsidRDefault="009508C9" w:rsidP="00465A01">
            <w:pPr>
              <w:spacing w:after="0" w:line="240" w:lineRule="auto"/>
              <w:rPr>
                <w:rFonts w:ascii="Calibri" w:eastAsia="Times New Roman" w:hAnsi="Calibri" w:cs="Times New Roman"/>
                <w:color w:val="000000"/>
                <w:sz w:val="24"/>
                <w:szCs w:val="24"/>
              </w:rPr>
            </w:pPr>
          </w:p>
        </w:tc>
        <w:tc>
          <w:tcPr>
            <w:tcW w:w="1089" w:type="dxa"/>
            <w:gridSpan w:val="2"/>
            <w:tcBorders>
              <w:top w:val="nil"/>
              <w:left w:val="nil"/>
              <w:bottom w:val="nil"/>
              <w:right w:val="nil"/>
            </w:tcBorders>
            <w:shd w:val="clear" w:color="auto" w:fill="auto"/>
            <w:noWrap/>
            <w:vAlign w:val="bottom"/>
            <w:hideMark/>
          </w:tcPr>
          <w:p w14:paraId="0D72C199"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366A8D99" w14:textId="77777777" w:rsidTr="00465A01">
        <w:trPr>
          <w:gridAfter w:val="1"/>
          <w:wAfter w:w="981" w:type="dxa"/>
          <w:trHeight w:val="315"/>
        </w:trPr>
        <w:tc>
          <w:tcPr>
            <w:tcW w:w="8151" w:type="dxa"/>
            <w:tcBorders>
              <w:top w:val="nil"/>
              <w:left w:val="nil"/>
              <w:bottom w:val="nil"/>
              <w:right w:val="nil"/>
            </w:tcBorders>
            <w:shd w:val="clear" w:color="auto" w:fill="auto"/>
            <w:vAlign w:val="bottom"/>
            <w:hideMark/>
          </w:tcPr>
          <w:p w14:paraId="1795596A" w14:textId="37B730EF" w:rsidR="009508C9" w:rsidRPr="009508C9" w:rsidRDefault="009508C9" w:rsidP="009508C9">
            <w:pPr>
              <w:rPr>
                <w:sz w:val="24"/>
                <w:szCs w:val="24"/>
              </w:rPr>
            </w:pPr>
            <w:r w:rsidRPr="009508C9">
              <w:rPr>
                <w:rFonts w:ascii="Calibri" w:eastAsia="Times New Roman" w:hAnsi="Calibri" w:cs="Times New Roman"/>
                <w:color w:val="000000"/>
                <w:sz w:val="24"/>
                <w:szCs w:val="24"/>
              </w:rPr>
              <w:t xml:space="preserve">Re: </w:t>
            </w:r>
            <w:r>
              <w:rPr>
                <w:rFonts w:ascii="Calibri" w:eastAsia="Times New Roman" w:hAnsi="Calibri" w:cs="Times New Roman"/>
                <w:color w:val="000000"/>
                <w:sz w:val="24"/>
                <w:szCs w:val="24"/>
              </w:rPr>
              <w:t xml:space="preserve">manuscript </w:t>
            </w:r>
            <w:r w:rsidRPr="009508C9">
              <w:rPr>
                <w:rFonts w:ascii="Calibri" w:hAnsi="Calibri" w:cs="Calibri"/>
                <w:color w:val="000000"/>
                <w:sz w:val="24"/>
                <w:szCs w:val="24"/>
              </w:rPr>
              <w:t>PRCH-D-19-00517R1</w:t>
            </w:r>
            <w:r w:rsidRPr="009508C9">
              <w:rPr>
                <w:rFonts w:ascii="Calibri" w:hAnsi="Calibri" w:cs="Calibri"/>
                <w:color w:val="000000"/>
                <w:sz w:val="24"/>
                <w:szCs w:val="24"/>
              </w:rPr>
              <w:br/>
              <w:t>Monitoring intrapartum fetal heart rates by mothers in labour in two public hospitals: an initiative to improve maternal and neonatal healthcare in Liberia</w:t>
            </w:r>
          </w:p>
          <w:p w14:paraId="0A5A1626" w14:textId="3066FBD9"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14:paraId="3D1053C5"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03992F1A" w14:textId="77777777" w:rsidTr="00465A01">
        <w:trPr>
          <w:gridAfter w:val="1"/>
          <w:wAfter w:w="981" w:type="dxa"/>
          <w:trHeight w:val="300"/>
        </w:trPr>
        <w:tc>
          <w:tcPr>
            <w:tcW w:w="8151" w:type="dxa"/>
            <w:tcBorders>
              <w:top w:val="single" w:sz="8" w:space="0" w:color="auto"/>
              <w:left w:val="single" w:sz="8" w:space="0" w:color="auto"/>
              <w:bottom w:val="nil"/>
              <w:right w:val="single" w:sz="8" w:space="0" w:color="auto"/>
            </w:tcBorders>
            <w:shd w:val="clear" w:color="auto" w:fill="auto"/>
            <w:vAlign w:val="bottom"/>
            <w:hideMark/>
          </w:tcPr>
          <w:p w14:paraId="30C7090A"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Notes to authors</w:t>
            </w:r>
          </w:p>
        </w:tc>
        <w:tc>
          <w:tcPr>
            <w:tcW w:w="1089" w:type="dxa"/>
            <w:gridSpan w:val="2"/>
            <w:tcBorders>
              <w:top w:val="nil"/>
              <w:left w:val="nil"/>
              <w:bottom w:val="nil"/>
              <w:right w:val="nil"/>
            </w:tcBorders>
            <w:shd w:val="clear" w:color="auto" w:fill="auto"/>
            <w:noWrap/>
            <w:vAlign w:val="bottom"/>
            <w:hideMark/>
          </w:tcPr>
          <w:p w14:paraId="5EB29208" w14:textId="77777777" w:rsidR="00465A01" w:rsidRPr="00465A01" w:rsidRDefault="00465A01" w:rsidP="00465A01">
            <w:pPr>
              <w:spacing w:after="0" w:line="240" w:lineRule="auto"/>
              <w:rPr>
                <w:rFonts w:ascii="Calibri" w:eastAsia="Times New Roman" w:hAnsi="Calibri" w:cs="Times New Roman"/>
                <w:b/>
                <w:bCs/>
                <w:color w:val="000000"/>
              </w:rPr>
            </w:pPr>
          </w:p>
        </w:tc>
      </w:tr>
      <w:tr w:rsidR="00465A01" w:rsidRPr="00465A01" w14:paraId="653EB73A" w14:textId="77777777"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14:paraId="26B0A508"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provide a framework for reporting new knowledge about how to improve healthcare.</w:t>
            </w:r>
          </w:p>
        </w:tc>
        <w:tc>
          <w:tcPr>
            <w:tcW w:w="1089" w:type="dxa"/>
            <w:gridSpan w:val="2"/>
            <w:tcBorders>
              <w:top w:val="nil"/>
              <w:left w:val="nil"/>
              <w:bottom w:val="nil"/>
              <w:right w:val="nil"/>
            </w:tcBorders>
            <w:shd w:val="clear" w:color="auto" w:fill="auto"/>
            <w:noWrap/>
            <w:vAlign w:val="bottom"/>
            <w:hideMark/>
          </w:tcPr>
          <w:p w14:paraId="61B7DA4D"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2ED46319" w14:textId="77777777" w:rsidTr="00465A01">
        <w:trPr>
          <w:gridAfter w:val="1"/>
          <w:wAfter w:w="981" w:type="dxa"/>
          <w:trHeight w:val="900"/>
        </w:trPr>
        <w:tc>
          <w:tcPr>
            <w:tcW w:w="8151" w:type="dxa"/>
            <w:tcBorders>
              <w:top w:val="nil"/>
              <w:left w:val="single" w:sz="8" w:space="0" w:color="auto"/>
              <w:bottom w:val="nil"/>
              <w:right w:val="single" w:sz="8" w:space="0" w:color="auto"/>
            </w:tcBorders>
            <w:shd w:val="clear" w:color="auto" w:fill="auto"/>
            <w:vAlign w:val="bottom"/>
            <w:hideMark/>
          </w:tcPr>
          <w:p w14:paraId="3208248E"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are intended for reports that describe system level work to improve the quality, safety and value of healthcare, and used methods to establish that observed outcomes were due to the intervention(s).</w:t>
            </w:r>
          </w:p>
        </w:tc>
        <w:tc>
          <w:tcPr>
            <w:tcW w:w="1089" w:type="dxa"/>
            <w:gridSpan w:val="2"/>
            <w:tcBorders>
              <w:top w:val="nil"/>
              <w:left w:val="nil"/>
              <w:bottom w:val="nil"/>
              <w:right w:val="nil"/>
            </w:tcBorders>
            <w:shd w:val="clear" w:color="auto" w:fill="auto"/>
            <w:noWrap/>
            <w:vAlign w:val="bottom"/>
            <w:hideMark/>
          </w:tcPr>
          <w:p w14:paraId="7D6F386B"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486C423A" w14:textId="77777777"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14:paraId="24EA843C"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 range of approaches exists for improving healthcare. SQUIRE may be adapted for reporting any of these.</w:t>
            </w:r>
          </w:p>
        </w:tc>
        <w:tc>
          <w:tcPr>
            <w:tcW w:w="1089" w:type="dxa"/>
            <w:gridSpan w:val="2"/>
            <w:tcBorders>
              <w:top w:val="nil"/>
              <w:left w:val="nil"/>
              <w:bottom w:val="nil"/>
              <w:right w:val="nil"/>
            </w:tcBorders>
            <w:shd w:val="clear" w:color="auto" w:fill="auto"/>
            <w:noWrap/>
            <w:vAlign w:val="bottom"/>
            <w:hideMark/>
          </w:tcPr>
          <w:p w14:paraId="53DFB695"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6C4BBD28" w14:textId="77777777"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14:paraId="7C358B93"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Authors should consider every SQUIRE item, but it may be inappropriate or unnecessary to include every SQUIRE element in a particular manuscript.</w:t>
            </w:r>
          </w:p>
        </w:tc>
        <w:tc>
          <w:tcPr>
            <w:tcW w:w="1089" w:type="dxa"/>
            <w:gridSpan w:val="2"/>
            <w:tcBorders>
              <w:top w:val="nil"/>
              <w:left w:val="nil"/>
              <w:bottom w:val="nil"/>
              <w:right w:val="nil"/>
            </w:tcBorders>
            <w:shd w:val="clear" w:color="auto" w:fill="auto"/>
            <w:noWrap/>
            <w:vAlign w:val="bottom"/>
            <w:hideMark/>
          </w:tcPr>
          <w:p w14:paraId="2D3884CF"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56C06F54" w14:textId="77777777"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14:paraId="30A49E1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glossary contains definitions of many of the key words in SQUIRE.</w:t>
            </w:r>
          </w:p>
        </w:tc>
        <w:tc>
          <w:tcPr>
            <w:tcW w:w="1089" w:type="dxa"/>
            <w:gridSpan w:val="2"/>
            <w:tcBorders>
              <w:top w:val="nil"/>
              <w:left w:val="nil"/>
              <w:bottom w:val="nil"/>
              <w:right w:val="nil"/>
            </w:tcBorders>
            <w:shd w:val="clear" w:color="auto" w:fill="auto"/>
            <w:noWrap/>
            <w:vAlign w:val="bottom"/>
            <w:hideMark/>
          </w:tcPr>
          <w:p w14:paraId="3650D9CD"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207B45DC" w14:textId="77777777"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14:paraId="2F7BCBE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explanation and elaboration document </w:t>
            </w:r>
            <w:proofErr w:type="gramStart"/>
            <w:r w:rsidRPr="00465A01">
              <w:rPr>
                <w:rFonts w:ascii="Calibri" w:eastAsia="Times New Roman" w:hAnsi="Calibri" w:cs="Times New Roman"/>
                <w:color w:val="000000"/>
              </w:rPr>
              <w:t>provides</w:t>
            </w:r>
            <w:proofErr w:type="gramEnd"/>
            <w:r w:rsidRPr="00465A01">
              <w:rPr>
                <w:rFonts w:ascii="Calibri" w:eastAsia="Times New Roman" w:hAnsi="Calibri" w:cs="Times New Roman"/>
                <w:color w:val="000000"/>
              </w:rPr>
              <w:t xml:space="preserve"> specific examples of well-written SQUIRE items and an in-depth explanation of each item.</w:t>
            </w:r>
          </w:p>
        </w:tc>
        <w:tc>
          <w:tcPr>
            <w:tcW w:w="1089" w:type="dxa"/>
            <w:gridSpan w:val="2"/>
            <w:tcBorders>
              <w:top w:val="nil"/>
              <w:left w:val="nil"/>
              <w:bottom w:val="nil"/>
              <w:right w:val="nil"/>
            </w:tcBorders>
            <w:shd w:val="clear" w:color="auto" w:fill="auto"/>
            <w:noWrap/>
            <w:vAlign w:val="bottom"/>
            <w:hideMark/>
          </w:tcPr>
          <w:p w14:paraId="3B49FCFD"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56CA6F95" w14:textId="77777777" w:rsidTr="00465A01">
        <w:trPr>
          <w:gridAfter w:val="1"/>
          <w:wAfter w:w="981" w:type="dxa"/>
          <w:trHeight w:val="315"/>
        </w:trPr>
        <w:tc>
          <w:tcPr>
            <w:tcW w:w="8151" w:type="dxa"/>
            <w:tcBorders>
              <w:top w:val="nil"/>
              <w:left w:val="single" w:sz="8" w:space="0" w:color="auto"/>
              <w:bottom w:val="single" w:sz="8" w:space="0" w:color="auto"/>
              <w:right w:val="single" w:sz="8" w:space="0" w:color="auto"/>
            </w:tcBorders>
            <w:shd w:val="clear" w:color="auto" w:fill="auto"/>
            <w:vAlign w:val="bottom"/>
            <w:hideMark/>
          </w:tcPr>
          <w:p w14:paraId="3433DB7E"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Please cite SQUIRE when it is used to write a manuscript.</w:t>
            </w:r>
          </w:p>
        </w:tc>
        <w:tc>
          <w:tcPr>
            <w:tcW w:w="1089" w:type="dxa"/>
            <w:gridSpan w:val="2"/>
            <w:tcBorders>
              <w:top w:val="nil"/>
              <w:left w:val="nil"/>
              <w:bottom w:val="nil"/>
              <w:right w:val="nil"/>
            </w:tcBorders>
            <w:shd w:val="clear" w:color="auto" w:fill="auto"/>
            <w:noWrap/>
            <w:vAlign w:val="bottom"/>
            <w:hideMark/>
          </w:tcPr>
          <w:p w14:paraId="4478510E"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00B6BD9D" w14:textId="77777777" w:rsidTr="00465A01">
        <w:trPr>
          <w:gridAfter w:val="1"/>
          <w:wAfter w:w="981" w:type="dxa"/>
          <w:trHeight w:val="300"/>
        </w:trPr>
        <w:tc>
          <w:tcPr>
            <w:tcW w:w="8151" w:type="dxa"/>
            <w:tcBorders>
              <w:top w:val="nil"/>
              <w:left w:val="nil"/>
              <w:bottom w:val="nil"/>
              <w:right w:val="nil"/>
            </w:tcBorders>
            <w:shd w:val="clear" w:color="auto" w:fill="auto"/>
            <w:vAlign w:val="bottom"/>
            <w:hideMark/>
          </w:tcPr>
          <w:p w14:paraId="2F279DBE" w14:textId="77777777"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14:paraId="1DDB4A1B"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4198E249" w14:textId="77777777" w:rsidTr="00465A01">
        <w:trPr>
          <w:trHeight w:val="300"/>
        </w:trPr>
        <w:tc>
          <w:tcPr>
            <w:tcW w:w="8520" w:type="dxa"/>
            <w:gridSpan w:val="2"/>
            <w:tcBorders>
              <w:top w:val="single" w:sz="4" w:space="0" w:color="auto"/>
              <w:left w:val="single" w:sz="4" w:space="0" w:color="auto"/>
              <w:bottom w:val="single" w:sz="4" w:space="0" w:color="auto"/>
              <w:right w:val="single" w:sz="4" w:space="0" w:color="auto"/>
            </w:tcBorders>
            <w:shd w:val="clear" w:color="000000" w:fill="BFBFBF"/>
            <w:vAlign w:val="bottom"/>
            <w:hideMark/>
          </w:tcPr>
          <w:p w14:paraId="7D94CE4E"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Text section and item name</w:t>
            </w:r>
          </w:p>
        </w:tc>
        <w:tc>
          <w:tcPr>
            <w:tcW w:w="1701" w:type="dxa"/>
            <w:gridSpan w:val="2"/>
            <w:tcBorders>
              <w:top w:val="single" w:sz="4" w:space="0" w:color="auto"/>
              <w:left w:val="nil"/>
              <w:bottom w:val="single" w:sz="4" w:space="0" w:color="auto"/>
              <w:right w:val="single" w:sz="4" w:space="0" w:color="auto"/>
            </w:tcBorders>
            <w:shd w:val="clear" w:color="000000" w:fill="BFBFBF"/>
            <w:noWrap/>
            <w:vAlign w:val="bottom"/>
            <w:hideMark/>
          </w:tcPr>
          <w:p w14:paraId="50BB6EDD"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Page/line no(s).</w:t>
            </w:r>
          </w:p>
        </w:tc>
      </w:tr>
      <w:tr w:rsidR="00465A01" w:rsidRPr="00465A01" w14:paraId="53796230"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000000" w:fill="BFBFBF"/>
            <w:vAlign w:val="bottom"/>
            <w:hideMark/>
          </w:tcPr>
          <w:p w14:paraId="212DE7BC"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791FC945"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info is located</w:t>
            </w:r>
          </w:p>
        </w:tc>
      </w:tr>
      <w:tr w:rsidR="00465A01" w:rsidRPr="00465A01" w14:paraId="719A84E5"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72B8AAAB"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Title and abstract</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31785D28"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14:paraId="6C504D25"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4FE93C54"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 </w:t>
            </w:r>
            <w:r w:rsidRPr="00465A01">
              <w:rPr>
                <w:rFonts w:ascii="Calibri" w:eastAsia="Times New Roman" w:hAnsi="Calibri" w:cs="Times New Roman"/>
                <w:b/>
                <w:bCs/>
                <w:color w:val="000000"/>
              </w:rPr>
              <w:t>Title</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1BC3529"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4BDC4E70" w14:textId="77777777"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5FAC69D1"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Indicate that the manuscript concerns an initiative to improve healthcare (broadly defined to include the quality, safety,</w:t>
            </w:r>
            <w:r>
              <w:rPr>
                <w:rFonts w:ascii="Calibri" w:eastAsia="Times New Roman" w:hAnsi="Calibri" w:cs="Times New Roman"/>
                <w:color w:val="000000"/>
              </w:rPr>
              <w:t xml:space="preserve"> </w:t>
            </w:r>
            <w:r w:rsidRPr="00465A01">
              <w:rPr>
                <w:rFonts w:ascii="Calibri" w:eastAsia="Times New Roman" w:hAnsi="Calibri" w:cs="Times New Roman"/>
                <w:color w:val="000000"/>
              </w:rPr>
              <w:t>effectiveness, patient-</w:t>
            </w:r>
            <w:proofErr w:type="spellStart"/>
            <w:r w:rsidRPr="00465A01">
              <w:rPr>
                <w:rFonts w:ascii="Calibri" w:eastAsia="Times New Roman" w:hAnsi="Calibri" w:cs="Times New Roman"/>
                <w:color w:val="000000"/>
              </w:rPr>
              <w:t>centredness</w:t>
            </w:r>
            <w:proofErr w:type="spellEnd"/>
            <w:r w:rsidRPr="00465A01">
              <w:rPr>
                <w:rFonts w:ascii="Calibri" w:eastAsia="Times New Roman" w:hAnsi="Calibri" w:cs="Times New Roman"/>
                <w:color w:val="000000"/>
              </w:rPr>
              <w:t>, timeliness, cost, efficiency and equity of healthcare).</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4646DFC" w14:textId="1C8374E4"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B6AB3" w:rsidRPr="004B6AB3">
              <w:rPr>
                <w:rFonts w:ascii="Calibri" w:eastAsia="Times New Roman" w:hAnsi="Calibri" w:cs="Times New Roman"/>
                <w:i/>
                <w:color w:val="000000"/>
              </w:rPr>
              <w:t xml:space="preserve">Title </w:t>
            </w:r>
            <w:r w:rsidR="00884D85">
              <w:rPr>
                <w:rFonts w:ascii="Calibri" w:eastAsia="Times New Roman" w:hAnsi="Calibri" w:cs="Times New Roman"/>
                <w:color w:val="000000"/>
              </w:rPr>
              <w:t>P1</w:t>
            </w:r>
          </w:p>
        </w:tc>
      </w:tr>
      <w:tr w:rsidR="00465A01" w:rsidRPr="00465A01" w14:paraId="7641349E"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5DB9FC1F"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30A1E8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7AF8B97E"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3E8C97F8"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2. </w:t>
            </w:r>
            <w:r w:rsidRPr="00465A01">
              <w:rPr>
                <w:rFonts w:ascii="Calibri" w:eastAsia="Times New Roman" w:hAnsi="Calibri" w:cs="Times New Roman"/>
                <w:b/>
                <w:bCs/>
                <w:color w:val="000000"/>
              </w:rPr>
              <w:t>Abstract</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32AEE7A0"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1B0EEF7F"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32F104D8"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Provide adequate information to aid in searching and indexing.</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6353A5DD" w14:textId="2EAAF40B"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4B6AB3" w:rsidRPr="004B6AB3">
              <w:rPr>
                <w:rFonts w:ascii="Calibri" w:eastAsia="Times New Roman" w:hAnsi="Calibri" w:cs="Times New Roman"/>
                <w:i/>
                <w:color w:val="000000"/>
              </w:rPr>
              <w:t>Abstract</w:t>
            </w:r>
            <w:r w:rsidR="004B6AB3">
              <w:rPr>
                <w:rFonts w:ascii="Calibri" w:eastAsia="Times New Roman" w:hAnsi="Calibri" w:cs="Times New Roman"/>
                <w:color w:val="000000"/>
              </w:rPr>
              <w:t xml:space="preserve"> </w:t>
            </w:r>
            <w:r w:rsidR="00884D85">
              <w:rPr>
                <w:rFonts w:ascii="Calibri" w:eastAsia="Times New Roman" w:hAnsi="Calibri" w:cs="Times New Roman"/>
                <w:color w:val="000000"/>
              </w:rPr>
              <w:t>P2</w:t>
            </w:r>
            <w:r w:rsidR="009022D2">
              <w:rPr>
                <w:rFonts w:ascii="Calibri" w:eastAsia="Times New Roman" w:hAnsi="Calibri" w:cs="Times New Roman"/>
                <w:color w:val="000000"/>
              </w:rPr>
              <w:t>-all paras</w:t>
            </w:r>
          </w:p>
        </w:tc>
      </w:tr>
      <w:tr w:rsidR="00465A01" w:rsidRPr="00465A01" w14:paraId="414F6A76" w14:textId="77777777"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2706974E"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Summarise all key information from various sections of the text using the abstract format of the intended publication or a structured summary such as: background, local problem, methods, interventions, results, conclusions.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2E75FB5" w14:textId="6C9FD840"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B6AB3" w:rsidRPr="004B6AB3">
              <w:rPr>
                <w:rFonts w:ascii="Calibri" w:eastAsia="Times New Roman" w:hAnsi="Calibri" w:cs="Times New Roman"/>
                <w:i/>
                <w:color w:val="000000"/>
              </w:rPr>
              <w:t>Abstract</w:t>
            </w:r>
            <w:r w:rsidR="004B6AB3">
              <w:rPr>
                <w:rFonts w:ascii="Calibri" w:eastAsia="Times New Roman" w:hAnsi="Calibri" w:cs="Times New Roman"/>
                <w:color w:val="000000"/>
              </w:rPr>
              <w:t xml:space="preserve"> </w:t>
            </w:r>
            <w:r w:rsidR="00884D85">
              <w:rPr>
                <w:rFonts w:ascii="Calibri" w:eastAsia="Times New Roman" w:hAnsi="Calibri" w:cs="Times New Roman"/>
                <w:color w:val="000000"/>
              </w:rPr>
              <w:t>P2</w:t>
            </w:r>
            <w:r w:rsidR="009022D2">
              <w:rPr>
                <w:rFonts w:ascii="Calibri" w:eastAsia="Times New Roman" w:hAnsi="Calibri" w:cs="Times New Roman"/>
                <w:color w:val="000000"/>
              </w:rPr>
              <w:t xml:space="preserve"> -all paras</w:t>
            </w:r>
          </w:p>
        </w:tc>
      </w:tr>
      <w:tr w:rsidR="00465A01" w:rsidRPr="00465A01" w14:paraId="6935997F"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1EB40431"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B117EAC"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7FB8E17D"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484E97A5"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Introduction:  Why did you start?</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A1C6E1C" w14:textId="382E9D8B"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r w:rsidR="0096749D">
              <w:rPr>
                <w:rFonts w:ascii="Calibri" w:eastAsia="Times New Roman" w:hAnsi="Calibri" w:cs="Times New Roman"/>
                <w:b/>
                <w:bCs/>
                <w:color w:val="000000"/>
              </w:rPr>
              <w:t xml:space="preserve">Background P 2-6 </w:t>
            </w:r>
          </w:p>
        </w:tc>
      </w:tr>
      <w:tr w:rsidR="00465A01" w:rsidRPr="00465A01" w14:paraId="1375A5BC"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72AF76E3"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3. </w:t>
            </w:r>
            <w:r w:rsidRPr="00465A01">
              <w:rPr>
                <w:rFonts w:ascii="Calibri" w:eastAsia="Times New Roman" w:hAnsi="Calibri" w:cs="Times New Roman"/>
                <w:b/>
                <w:bCs/>
                <w:color w:val="000000"/>
              </w:rPr>
              <w:t>Problem description</w:t>
            </w:r>
            <w:r w:rsidRPr="00465A01">
              <w:rPr>
                <w:rFonts w:ascii="Calibri" w:eastAsia="Times New Roman" w:hAnsi="Calibri" w:cs="Times New Roman"/>
                <w:color w:val="000000"/>
              </w:rPr>
              <w:t xml:space="preserve"> - Nature and significance of the local problem.</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5070D3AE" w14:textId="1F1F5641"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9022D2" w:rsidRPr="004B6AB3">
              <w:rPr>
                <w:rFonts w:ascii="Calibri" w:eastAsia="Times New Roman" w:hAnsi="Calibri" w:cs="Times New Roman"/>
                <w:i/>
                <w:color w:val="000000"/>
              </w:rPr>
              <w:t>Background</w:t>
            </w:r>
            <w:r w:rsidR="009022D2">
              <w:rPr>
                <w:rFonts w:ascii="Calibri" w:eastAsia="Times New Roman" w:hAnsi="Calibri" w:cs="Times New Roman"/>
                <w:color w:val="000000"/>
              </w:rPr>
              <w:t xml:space="preserve"> </w:t>
            </w:r>
            <w:r w:rsidR="00884D85">
              <w:rPr>
                <w:rFonts w:ascii="Calibri" w:eastAsia="Times New Roman" w:hAnsi="Calibri" w:cs="Times New Roman"/>
                <w:color w:val="000000"/>
              </w:rPr>
              <w:t>P</w:t>
            </w:r>
            <w:r w:rsidR="0096749D">
              <w:rPr>
                <w:rFonts w:ascii="Calibri" w:eastAsia="Times New Roman" w:hAnsi="Calibri" w:cs="Times New Roman"/>
                <w:color w:val="000000"/>
              </w:rPr>
              <w:t>2-6</w:t>
            </w:r>
            <w:r w:rsidR="009022D2">
              <w:rPr>
                <w:rFonts w:ascii="Calibri" w:eastAsia="Times New Roman" w:hAnsi="Calibri" w:cs="Times New Roman"/>
                <w:color w:val="000000"/>
              </w:rPr>
              <w:t>– all paras</w:t>
            </w:r>
          </w:p>
        </w:tc>
      </w:tr>
      <w:tr w:rsidR="00465A01" w:rsidRPr="00465A01" w14:paraId="403437B5" w14:textId="77777777"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2363E9E0"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4. </w:t>
            </w:r>
            <w:r w:rsidRPr="00465A01">
              <w:rPr>
                <w:rFonts w:ascii="Calibri" w:eastAsia="Times New Roman" w:hAnsi="Calibri" w:cs="Times New Roman"/>
                <w:b/>
                <w:bCs/>
                <w:color w:val="000000"/>
              </w:rPr>
              <w:t>Available knowledge</w:t>
            </w:r>
            <w:r w:rsidRPr="00465A01">
              <w:rPr>
                <w:rFonts w:ascii="Calibri" w:eastAsia="Times New Roman" w:hAnsi="Calibri" w:cs="Times New Roman"/>
                <w:color w:val="000000"/>
              </w:rPr>
              <w:t xml:space="preserve"> - Summary of what is currently known about the problem, including relevant previous studies.</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B100247" w14:textId="1B018F6C"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9022D2" w:rsidRPr="004B6AB3">
              <w:rPr>
                <w:rFonts w:ascii="Calibri" w:eastAsia="Times New Roman" w:hAnsi="Calibri" w:cs="Times New Roman"/>
                <w:i/>
                <w:color w:val="000000"/>
              </w:rPr>
              <w:t xml:space="preserve">Background </w:t>
            </w:r>
            <w:r w:rsidR="00884D85">
              <w:rPr>
                <w:rFonts w:ascii="Calibri" w:eastAsia="Times New Roman" w:hAnsi="Calibri" w:cs="Times New Roman"/>
                <w:color w:val="000000"/>
              </w:rPr>
              <w:t>P</w:t>
            </w:r>
            <w:r w:rsidR="0096749D">
              <w:rPr>
                <w:rFonts w:ascii="Calibri" w:eastAsia="Times New Roman" w:hAnsi="Calibri" w:cs="Times New Roman"/>
                <w:color w:val="000000"/>
              </w:rPr>
              <w:t>2-6</w:t>
            </w:r>
            <w:r w:rsidR="009022D2">
              <w:rPr>
                <w:rFonts w:ascii="Calibri" w:eastAsia="Times New Roman" w:hAnsi="Calibri" w:cs="Times New Roman"/>
                <w:color w:val="000000"/>
              </w:rPr>
              <w:t xml:space="preserve"> -all paras</w:t>
            </w:r>
            <w:r w:rsidR="0096749D">
              <w:rPr>
                <w:rFonts w:ascii="Calibri" w:eastAsia="Times New Roman" w:hAnsi="Calibri" w:cs="Times New Roman"/>
                <w:color w:val="000000"/>
              </w:rPr>
              <w:t xml:space="preserve"> </w:t>
            </w:r>
            <w:r w:rsidR="0096749D">
              <w:rPr>
                <w:rFonts w:ascii="Calibri" w:eastAsia="Times New Roman" w:hAnsi="Calibri" w:cs="Times New Roman"/>
                <w:color w:val="000000"/>
              </w:rPr>
              <w:t>and Table1 pages 36-37</w:t>
            </w:r>
          </w:p>
        </w:tc>
      </w:tr>
      <w:tr w:rsidR="00465A01" w:rsidRPr="00465A01" w14:paraId="587B31F7" w14:textId="77777777"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2269FB5D" w14:textId="77777777" w:rsid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5. </w:t>
            </w:r>
            <w:r w:rsidRPr="00465A01">
              <w:rPr>
                <w:rFonts w:ascii="Calibri" w:eastAsia="Times New Roman" w:hAnsi="Calibri" w:cs="Times New Roman"/>
                <w:b/>
                <w:bCs/>
                <w:color w:val="000000"/>
              </w:rPr>
              <w:t>Rationale</w:t>
            </w:r>
            <w:r w:rsidRPr="00465A01">
              <w:rPr>
                <w:rFonts w:ascii="Calibri" w:eastAsia="Times New Roman" w:hAnsi="Calibri" w:cs="Times New Roman"/>
                <w:color w:val="000000"/>
              </w:rPr>
              <w:t xml:space="preserve"> - Informal or formal frameworks, models, concepts and/or theories used to explain the problem, any reasons or assumptions that were used to develop the intervention(s) and reasons why the intervention(s) was expected to work</w:t>
            </w:r>
          </w:p>
          <w:p w14:paraId="7258508A" w14:textId="298E4D68" w:rsidR="0096749D" w:rsidRDefault="0096749D" w:rsidP="00465A01">
            <w:pPr>
              <w:spacing w:after="0" w:line="240" w:lineRule="auto"/>
              <w:rPr>
                <w:rFonts w:ascii="Calibri" w:eastAsia="Times New Roman" w:hAnsi="Calibri" w:cs="Times New Roman"/>
                <w:color w:val="000000"/>
              </w:rPr>
            </w:pPr>
          </w:p>
          <w:p w14:paraId="533C4627" w14:textId="77777777" w:rsidR="009A743B" w:rsidRDefault="009A743B" w:rsidP="00465A01">
            <w:pPr>
              <w:spacing w:after="0" w:line="240" w:lineRule="auto"/>
              <w:rPr>
                <w:rFonts w:ascii="Calibri" w:eastAsia="Times New Roman" w:hAnsi="Calibri" w:cs="Times New Roman"/>
                <w:color w:val="000000"/>
              </w:rPr>
            </w:pPr>
          </w:p>
          <w:p w14:paraId="2E49F365" w14:textId="56DCDEB3" w:rsidR="0096749D" w:rsidRPr="00465A01" w:rsidRDefault="0096749D" w:rsidP="00465A01">
            <w:pPr>
              <w:spacing w:after="0" w:line="240" w:lineRule="auto"/>
              <w:rPr>
                <w:rFonts w:ascii="Calibri" w:eastAsia="Times New Roman" w:hAnsi="Calibri" w:cs="Times New Roman"/>
                <w:color w:val="000000"/>
              </w:rPr>
            </w:pP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660B3EF5" w14:textId="4E540B1E" w:rsidR="00465A01" w:rsidRPr="00465A01" w:rsidRDefault="0096749D"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lastRenderedPageBreak/>
              <w:t xml:space="preserve">Background </w:t>
            </w:r>
            <w:r>
              <w:rPr>
                <w:rFonts w:ascii="Calibri" w:eastAsia="Times New Roman" w:hAnsi="Calibri" w:cs="Times New Roman"/>
                <w:color w:val="000000"/>
              </w:rPr>
              <w:t xml:space="preserve">P6 para </w:t>
            </w:r>
            <w:r w:rsidR="009A743B">
              <w:rPr>
                <w:rFonts w:ascii="Calibri" w:eastAsia="Times New Roman" w:hAnsi="Calibri" w:cs="Times New Roman"/>
                <w:color w:val="000000"/>
              </w:rPr>
              <w:t>3</w:t>
            </w:r>
          </w:p>
        </w:tc>
      </w:tr>
      <w:tr w:rsidR="00465A01" w:rsidRPr="00465A01" w14:paraId="585ED738"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0938BF54"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6. </w:t>
            </w:r>
            <w:r w:rsidRPr="00465A01">
              <w:rPr>
                <w:rFonts w:ascii="Calibri" w:eastAsia="Times New Roman" w:hAnsi="Calibri" w:cs="Times New Roman"/>
                <w:b/>
                <w:bCs/>
                <w:color w:val="000000"/>
              </w:rPr>
              <w:t>Specific aims</w:t>
            </w:r>
            <w:r w:rsidRPr="00465A01">
              <w:rPr>
                <w:rFonts w:ascii="Calibri" w:eastAsia="Times New Roman" w:hAnsi="Calibri" w:cs="Times New Roman"/>
                <w:color w:val="000000"/>
              </w:rPr>
              <w:t xml:space="preserve"> - Purpose of the project and of this report.</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6B755E31" w14:textId="77777777" w:rsid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9022D2" w:rsidRPr="004B6AB3">
              <w:rPr>
                <w:rFonts w:ascii="Calibri" w:eastAsia="Times New Roman" w:hAnsi="Calibri" w:cs="Times New Roman"/>
                <w:i/>
                <w:color w:val="000000"/>
              </w:rPr>
              <w:t>Specific aims and methods</w:t>
            </w:r>
            <w:r w:rsidR="009022D2">
              <w:rPr>
                <w:rFonts w:ascii="Calibri" w:eastAsia="Times New Roman" w:hAnsi="Calibri" w:cs="Times New Roman"/>
                <w:color w:val="000000"/>
              </w:rPr>
              <w:t xml:space="preserve"> </w:t>
            </w:r>
            <w:r w:rsidR="00884D85">
              <w:rPr>
                <w:rFonts w:ascii="Calibri" w:eastAsia="Times New Roman" w:hAnsi="Calibri" w:cs="Times New Roman"/>
                <w:color w:val="000000"/>
              </w:rPr>
              <w:t>P</w:t>
            </w:r>
            <w:r w:rsidR="009A743B">
              <w:rPr>
                <w:rFonts w:ascii="Calibri" w:eastAsia="Times New Roman" w:hAnsi="Calibri" w:cs="Times New Roman"/>
                <w:color w:val="000000"/>
              </w:rPr>
              <w:t>6</w:t>
            </w:r>
            <w:r w:rsidR="009022D2">
              <w:rPr>
                <w:rFonts w:ascii="Calibri" w:eastAsia="Times New Roman" w:hAnsi="Calibri" w:cs="Times New Roman"/>
                <w:color w:val="000000"/>
              </w:rPr>
              <w:t xml:space="preserve"> Paras 4</w:t>
            </w:r>
            <w:r w:rsidR="009A743B">
              <w:rPr>
                <w:rFonts w:ascii="Calibri" w:eastAsia="Times New Roman" w:hAnsi="Calibri" w:cs="Times New Roman"/>
                <w:color w:val="000000"/>
              </w:rPr>
              <w:t xml:space="preserve"> and 7</w:t>
            </w:r>
          </w:p>
          <w:p w14:paraId="6110B0E3" w14:textId="7D6C6382" w:rsidR="009A743B" w:rsidRPr="00465A01" w:rsidRDefault="009A743B"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P7 Paras 1and 2</w:t>
            </w:r>
          </w:p>
        </w:tc>
      </w:tr>
      <w:tr w:rsidR="00465A01" w:rsidRPr="00465A01" w14:paraId="5BF77B40"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4973689E"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6B81571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50264A22"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40403B5D"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Methods:   What did you do?</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B3234F3"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769A1A21" w14:textId="77777777"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14:paraId="67F6DDEE"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7. </w:t>
            </w:r>
            <w:r w:rsidRPr="00465A01">
              <w:rPr>
                <w:rFonts w:ascii="Calibri" w:eastAsia="Times New Roman" w:hAnsi="Calibri" w:cs="Times New Roman"/>
                <w:b/>
                <w:bCs/>
                <w:color w:val="000000"/>
              </w:rPr>
              <w:t xml:space="preserve">Context </w:t>
            </w:r>
            <w:r w:rsidRPr="00465A01">
              <w:rPr>
                <w:rFonts w:ascii="Calibri" w:eastAsia="Times New Roman" w:hAnsi="Calibri" w:cs="Times New Roman"/>
                <w:color w:val="000000"/>
              </w:rPr>
              <w:t>- Contextual elements considered important at the outset of introducing the intervention(s).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4ACDCAA" w14:textId="36179515"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9022D2" w:rsidRPr="004B6AB3">
              <w:rPr>
                <w:rFonts w:ascii="Calibri" w:eastAsia="Times New Roman" w:hAnsi="Calibri" w:cs="Times New Roman"/>
                <w:i/>
                <w:color w:val="000000"/>
              </w:rPr>
              <w:t>Setting</w:t>
            </w:r>
            <w:r w:rsidR="009022D2">
              <w:rPr>
                <w:rFonts w:ascii="Calibri" w:eastAsia="Times New Roman" w:hAnsi="Calibri" w:cs="Times New Roman"/>
                <w:color w:val="000000"/>
              </w:rPr>
              <w:t xml:space="preserve"> </w:t>
            </w:r>
            <w:r w:rsidR="00884D85">
              <w:rPr>
                <w:rFonts w:ascii="Calibri" w:eastAsia="Times New Roman" w:hAnsi="Calibri" w:cs="Times New Roman"/>
                <w:color w:val="000000"/>
              </w:rPr>
              <w:t>P</w:t>
            </w:r>
            <w:r w:rsidR="00715F20">
              <w:rPr>
                <w:rFonts w:ascii="Calibri" w:eastAsia="Times New Roman" w:hAnsi="Calibri" w:cs="Times New Roman"/>
                <w:color w:val="000000"/>
              </w:rPr>
              <w:t>7</w:t>
            </w:r>
            <w:r w:rsidR="009022D2">
              <w:rPr>
                <w:rFonts w:ascii="Calibri" w:eastAsia="Times New Roman" w:hAnsi="Calibri" w:cs="Times New Roman"/>
                <w:color w:val="000000"/>
              </w:rPr>
              <w:t xml:space="preserve"> para</w:t>
            </w:r>
            <w:r w:rsidR="00715F20">
              <w:rPr>
                <w:rFonts w:ascii="Calibri" w:eastAsia="Times New Roman" w:hAnsi="Calibri" w:cs="Times New Roman"/>
                <w:color w:val="000000"/>
              </w:rPr>
              <w:t>s 3-</w:t>
            </w:r>
            <w:r w:rsidR="009022D2">
              <w:rPr>
                <w:rFonts w:ascii="Calibri" w:eastAsia="Times New Roman" w:hAnsi="Calibri" w:cs="Times New Roman"/>
                <w:color w:val="000000"/>
              </w:rPr>
              <w:t xml:space="preserve"> 5 </w:t>
            </w:r>
            <w:r w:rsidR="00715F20">
              <w:rPr>
                <w:rFonts w:ascii="Calibri" w:eastAsia="Times New Roman" w:hAnsi="Calibri" w:cs="Times New Roman"/>
                <w:color w:val="000000"/>
              </w:rPr>
              <w:t xml:space="preserve">and </w:t>
            </w:r>
            <w:r w:rsidR="009022D2">
              <w:rPr>
                <w:rFonts w:ascii="Calibri" w:eastAsia="Times New Roman" w:hAnsi="Calibri" w:cs="Times New Roman"/>
                <w:color w:val="000000"/>
              </w:rPr>
              <w:t xml:space="preserve">P </w:t>
            </w:r>
            <w:r w:rsidR="00715F20">
              <w:rPr>
                <w:rFonts w:ascii="Calibri" w:eastAsia="Times New Roman" w:hAnsi="Calibri" w:cs="Times New Roman"/>
                <w:color w:val="000000"/>
              </w:rPr>
              <w:t>8</w:t>
            </w:r>
            <w:r w:rsidR="009022D2">
              <w:rPr>
                <w:rFonts w:ascii="Calibri" w:eastAsia="Times New Roman" w:hAnsi="Calibri" w:cs="Times New Roman"/>
                <w:color w:val="000000"/>
              </w:rPr>
              <w:t xml:space="preserve"> paras 1</w:t>
            </w:r>
          </w:p>
        </w:tc>
      </w:tr>
    </w:tbl>
    <w:p w14:paraId="10E962EC" w14:textId="6E3D3B2E" w:rsidR="00465A01" w:rsidRDefault="00465A01"/>
    <w:tbl>
      <w:tblPr>
        <w:tblW w:w="10221" w:type="dxa"/>
        <w:tblInd w:w="93" w:type="dxa"/>
        <w:tblLook w:val="04A0" w:firstRow="1" w:lastRow="0" w:firstColumn="1" w:lastColumn="0" w:noHBand="0" w:noVBand="1"/>
      </w:tblPr>
      <w:tblGrid>
        <w:gridCol w:w="8304"/>
        <w:gridCol w:w="1917"/>
      </w:tblGrid>
      <w:tr w:rsidR="00465A01" w:rsidRPr="00465A01" w14:paraId="05E0F8E5"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4849FD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8.</w:t>
            </w:r>
            <w:r w:rsidRPr="00465A01">
              <w:rPr>
                <w:rFonts w:ascii="Calibri" w:eastAsia="Times New Roman" w:hAnsi="Calibri" w:cs="Times New Roman"/>
                <w:b/>
                <w:bCs/>
                <w:color w:val="000000"/>
              </w:rPr>
              <w:t xml:space="preserve"> Intervention(s) </w:t>
            </w:r>
          </w:p>
        </w:tc>
        <w:tc>
          <w:tcPr>
            <w:tcW w:w="1701" w:type="dxa"/>
            <w:tcBorders>
              <w:top w:val="nil"/>
              <w:left w:val="nil"/>
              <w:bottom w:val="single" w:sz="4" w:space="0" w:color="auto"/>
              <w:right w:val="single" w:sz="4" w:space="0" w:color="auto"/>
            </w:tcBorders>
            <w:shd w:val="clear" w:color="auto" w:fill="auto"/>
            <w:noWrap/>
            <w:vAlign w:val="bottom"/>
            <w:hideMark/>
          </w:tcPr>
          <w:p w14:paraId="4EF41BF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71E66437"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2B924D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Description of the intervention(s) in sufficient detail that others could reproduce it.</w:t>
            </w:r>
          </w:p>
        </w:tc>
        <w:tc>
          <w:tcPr>
            <w:tcW w:w="1701" w:type="dxa"/>
            <w:tcBorders>
              <w:top w:val="nil"/>
              <w:left w:val="nil"/>
              <w:bottom w:val="single" w:sz="4" w:space="0" w:color="auto"/>
              <w:right w:val="single" w:sz="4" w:space="0" w:color="auto"/>
            </w:tcBorders>
            <w:shd w:val="clear" w:color="auto" w:fill="auto"/>
            <w:noWrap/>
            <w:vAlign w:val="bottom"/>
            <w:hideMark/>
          </w:tcPr>
          <w:p w14:paraId="33C6EFB3" w14:textId="08A4F955"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9022D2" w:rsidRPr="004B6AB3">
              <w:rPr>
                <w:rFonts w:ascii="Calibri" w:eastAsia="Times New Roman" w:hAnsi="Calibri" w:cs="Times New Roman"/>
                <w:i/>
                <w:color w:val="000000"/>
              </w:rPr>
              <w:t>Participants</w:t>
            </w:r>
            <w:r w:rsidR="009022D2">
              <w:rPr>
                <w:rFonts w:ascii="Calibri" w:eastAsia="Times New Roman" w:hAnsi="Calibri" w:cs="Times New Roman"/>
                <w:color w:val="000000"/>
              </w:rPr>
              <w:t xml:space="preserve"> </w:t>
            </w:r>
            <w:r w:rsidR="00884D85">
              <w:rPr>
                <w:rFonts w:ascii="Calibri" w:eastAsia="Times New Roman" w:hAnsi="Calibri" w:cs="Times New Roman"/>
                <w:color w:val="000000"/>
              </w:rPr>
              <w:t>P</w:t>
            </w:r>
            <w:r w:rsidR="00715F20">
              <w:rPr>
                <w:rFonts w:ascii="Calibri" w:eastAsia="Times New Roman" w:hAnsi="Calibri" w:cs="Times New Roman"/>
                <w:color w:val="000000"/>
              </w:rPr>
              <w:t xml:space="preserve">8 </w:t>
            </w:r>
            <w:r w:rsidR="009022D2">
              <w:rPr>
                <w:rFonts w:ascii="Calibri" w:eastAsia="Times New Roman" w:hAnsi="Calibri" w:cs="Times New Roman"/>
                <w:color w:val="000000"/>
              </w:rPr>
              <w:t xml:space="preserve">para </w:t>
            </w:r>
            <w:r w:rsidR="00715F20">
              <w:rPr>
                <w:rFonts w:ascii="Calibri" w:eastAsia="Times New Roman" w:hAnsi="Calibri" w:cs="Times New Roman"/>
                <w:color w:val="000000"/>
              </w:rPr>
              <w:t>5 and P9 para</w:t>
            </w:r>
            <w:proofErr w:type="gramStart"/>
            <w:r w:rsidR="00715F20">
              <w:rPr>
                <w:rFonts w:ascii="Calibri" w:eastAsia="Times New Roman" w:hAnsi="Calibri" w:cs="Times New Roman"/>
                <w:color w:val="000000"/>
              </w:rPr>
              <w:t xml:space="preserve">1 </w:t>
            </w:r>
            <w:r w:rsidR="009022D2">
              <w:rPr>
                <w:rFonts w:ascii="Calibri" w:eastAsia="Times New Roman" w:hAnsi="Calibri" w:cs="Times New Roman"/>
                <w:color w:val="000000"/>
              </w:rPr>
              <w:t xml:space="preserve"> </w:t>
            </w:r>
            <w:r w:rsidR="009022D2" w:rsidRPr="004B6AB3">
              <w:rPr>
                <w:rFonts w:ascii="Calibri" w:eastAsia="Times New Roman" w:hAnsi="Calibri" w:cs="Times New Roman"/>
                <w:i/>
                <w:color w:val="000000"/>
              </w:rPr>
              <w:t>Plan</w:t>
            </w:r>
            <w:proofErr w:type="gramEnd"/>
            <w:r w:rsidR="009022D2" w:rsidRPr="004B6AB3">
              <w:rPr>
                <w:rFonts w:ascii="Calibri" w:eastAsia="Times New Roman" w:hAnsi="Calibri" w:cs="Times New Roman"/>
                <w:i/>
                <w:color w:val="000000"/>
              </w:rPr>
              <w:t xml:space="preserve"> of investigation</w:t>
            </w:r>
            <w:r w:rsidR="009022D2">
              <w:rPr>
                <w:rFonts w:ascii="Calibri" w:eastAsia="Times New Roman" w:hAnsi="Calibri" w:cs="Times New Roman"/>
                <w:color w:val="000000"/>
              </w:rPr>
              <w:t xml:space="preserve"> P </w:t>
            </w:r>
            <w:r w:rsidR="00715F20">
              <w:rPr>
                <w:rFonts w:ascii="Calibri" w:eastAsia="Times New Roman" w:hAnsi="Calibri" w:cs="Times New Roman"/>
                <w:color w:val="000000"/>
              </w:rPr>
              <w:t xml:space="preserve">8 </w:t>
            </w:r>
            <w:r w:rsidR="009022D2">
              <w:rPr>
                <w:rFonts w:ascii="Calibri" w:eastAsia="Times New Roman" w:hAnsi="Calibri" w:cs="Times New Roman"/>
                <w:color w:val="000000"/>
              </w:rPr>
              <w:t xml:space="preserve">paras 2 – 3 P </w:t>
            </w:r>
            <w:r w:rsidR="00715F20">
              <w:rPr>
                <w:rFonts w:ascii="Calibri" w:eastAsia="Times New Roman" w:hAnsi="Calibri" w:cs="Times New Roman"/>
                <w:color w:val="000000"/>
              </w:rPr>
              <w:t>9</w:t>
            </w:r>
            <w:r w:rsidR="009022D2">
              <w:rPr>
                <w:rFonts w:ascii="Calibri" w:eastAsia="Times New Roman" w:hAnsi="Calibri" w:cs="Times New Roman"/>
                <w:color w:val="000000"/>
              </w:rPr>
              <w:t xml:space="preserve"> paras 1-4. </w:t>
            </w:r>
            <w:r w:rsidR="009022D2" w:rsidRPr="004B6AB3">
              <w:rPr>
                <w:rFonts w:ascii="Calibri" w:eastAsia="Times New Roman" w:hAnsi="Calibri" w:cs="Times New Roman"/>
                <w:i/>
                <w:color w:val="000000"/>
              </w:rPr>
              <w:t xml:space="preserve">Actions by attending midwives/obstetric clinicians </w:t>
            </w:r>
            <w:r w:rsidR="009022D2">
              <w:rPr>
                <w:rFonts w:ascii="Calibri" w:eastAsia="Times New Roman" w:hAnsi="Calibri" w:cs="Times New Roman"/>
                <w:color w:val="000000"/>
              </w:rPr>
              <w:t xml:space="preserve">P </w:t>
            </w:r>
            <w:r w:rsidR="00715F20">
              <w:rPr>
                <w:rFonts w:ascii="Calibri" w:eastAsia="Times New Roman" w:hAnsi="Calibri" w:cs="Times New Roman"/>
                <w:color w:val="000000"/>
              </w:rPr>
              <w:t>9</w:t>
            </w:r>
            <w:r w:rsidR="009022D2">
              <w:rPr>
                <w:rFonts w:ascii="Calibri" w:eastAsia="Times New Roman" w:hAnsi="Calibri" w:cs="Times New Roman"/>
                <w:color w:val="000000"/>
              </w:rPr>
              <w:t xml:space="preserve"> para </w:t>
            </w:r>
            <w:r w:rsidR="00715F20">
              <w:rPr>
                <w:rFonts w:ascii="Calibri" w:eastAsia="Times New Roman" w:hAnsi="Calibri" w:cs="Times New Roman"/>
                <w:color w:val="000000"/>
              </w:rPr>
              <w:t xml:space="preserve">5 and P 10 para 1 </w:t>
            </w:r>
            <w:r w:rsidR="009022D2" w:rsidRPr="004B6AB3">
              <w:rPr>
                <w:rFonts w:ascii="Calibri" w:eastAsia="Times New Roman" w:hAnsi="Calibri" w:cs="Times New Roman"/>
                <w:i/>
                <w:color w:val="000000"/>
              </w:rPr>
              <w:t>Birth Asphyxia Prevention Protocol</w:t>
            </w:r>
            <w:r w:rsidR="009022D2">
              <w:rPr>
                <w:rFonts w:ascii="Calibri" w:eastAsia="Times New Roman" w:hAnsi="Calibri" w:cs="Times New Roman"/>
                <w:color w:val="000000"/>
              </w:rPr>
              <w:t xml:space="preserve"> P </w:t>
            </w:r>
            <w:r w:rsidR="00715F20">
              <w:rPr>
                <w:rFonts w:ascii="Calibri" w:eastAsia="Times New Roman" w:hAnsi="Calibri" w:cs="Times New Roman"/>
                <w:color w:val="000000"/>
              </w:rPr>
              <w:t>10</w:t>
            </w:r>
            <w:r w:rsidR="009022D2">
              <w:rPr>
                <w:rFonts w:ascii="Calibri" w:eastAsia="Times New Roman" w:hAnsi="Calibri" w:cs="Times New Roman"/>
                <w:color w:val="000000"/>
              </w:rPr>
              <w:t xml:space="preserve"> para </w:t>
            </w:r>
            <w:r w:rsidR="00715F20">
              <w:rPr>
                <w:rFonts w:ascii="Calibri" w:eastAsia="Times New Roman" w:hAnsi="Calibri" w:cs="Times New Roman"/>
                <w:color w:val="000000"/>
              </w:rPr>
              <w:t>2</w:t>
            </w:r>
            <w:r w:rsidR="009022D2">
              <w:rPr>
                <w:rFonts w:ascii="Calibri" w:eastAsia="Times New Roman" w:hAnsi="Calibri" w:cs="Times New Roman"/>
                <w:color w:val="000000"/>
              </w:rPr>
              <w:t xml:space="preserve"> and P </w:t>
            </w:r>
            <w:proofErr w:type="gramStart"/>
            <w:r w:rsidR="00715F20">
              <w:rPr>
                <w:rFonts w:ascii="Calibri" w:eastAsia="Times New Roman" w:hAnsi="Calibri" w:cs="Times New Roman"/>
                <w:color w:val="000000"/>
              </w:rPr>
              <w:t>11</w:t>
            </w:r>
            <w:r w:rsidR="009022D2">
              <w:rPr>
                <w:rFonts w:ascii="Calibri" w:eastAsia="Times New Roman" w:hAnsi="Calibri" w:cs="Times New Roman"/>
                <w:color w:val="000000"/>
              </w:rPr>
              <w:t xml:space="preserve">  para</w:t>
            </w:r>
            <w:proofErr w:type="gramEnd"/>
            <w:r w:rsidR="00715F20">
              <w:rPr>
                <w:rFonts w:ascii="Calibri" w:eastAsia="Times New Roman" w:hAnsi="Calibri" w:cs="Times New Roman"/>
                <w:color w:val="000000"/>
              </w:rPr>
              <w:t xml:space="preserve"> 1</w:t>
            </w:r>
            <w:r w:rsidR="009022D2">
              <w:rPr>
                <w:rFonts w:ascii="Calibri" w:eastAsia="Times New Roman" w:hAnsi="Calibri" w:cs="Times New Roman"/>
                <w:color w:val="000000"/>
              </w:rPr>
              <w:t xml:space="preserve"> </w:t>
            </w:r>
            <w:r w:rsidR="009022D2" w:rsidRPr="004B6AB3">
              <w:rPr>
                <w:rFonts w:ascii="Calibri" w:eastAsia="Times New Roman" w:hAnsi="Calibri" w:cs="Times New Roman"/>
                <w:i/>
                <w:color w:val="000000"/>
              </w:rPr>
              <w:t>The outcome for the mother and the fetus/baby</w:t>
            </w:r>
            <w:r w:rsidR="009022D2">
              <w:rPr>
                <w:rFonts w:ascii="Calibri" w:eastAsia="Times New Roman" w:hAnsi="Calibri" w:cs="Times New Roman"/>
                <w:color w:val="000000"/>
              </w:rPr>
              <w:t xml:space="preserve"> P </w:t>
            </w:r>
            <w:r w:rsidR="00A85174">
              <w:rPr>
                <w:rFonts w:ascii="Calibri" w:eastAsia="Times New Roman" w:hAnsi="Calibri" w:cs="Times New Roman"/>
                <w:color w:val="000000"/>
              </w:rPr>
              <w:t>11</w:t>
            </w:r>
            <w:r w:rsidR="009022D2">
              <w:rPr>
                <w:rFonts w:ascii="Calibri" w:eastAsia="Times New Roman" w:hAnsi="Calibri" w:cs="Times New Roman"/>
                <w:color w:val="000000"/>
              </w:rPr>
              <w:t xml:space="preserve"> para </w:t>
            </w:r>
            <w:r w:rsidR="00A85174">
              <w:rPr>
                <w:rFonts w:ascii="Calibri" w:eastAsia="Times New Roman" w:hAnsi="Calibri" w:cs="Times New Roman"/>
                <w:color w:val="000000"/>
              </w:rPr>
              <w:t>2</w:t>
            </w:r>
          </w:p>
        </w:tc>
      </w:tr>
      <w:tr w:rsidR="00465A01" w:rsidRPr="00465A01" w14:paraId="2E906FFD"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E9F890B"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Specifics of the team involved in the work.</w:t>
            </w:r>
          </w:p>
        </w:tc>
        <w:tc>
          <w:tcPr>
            <w:tcW w:w="1701" w:type="dxa"/>
            <w:tcBorders>
              <w:top w:val="nil"/>
              <w:left w:val="nil"/>
              <w:bottom w:val="single" w:sz="4" w:space="0" w:color="auto"/>
              <w:right w:val="single" w:sz="4" w:space="0" w:color="auto"/>
            </w:tcBorders>
            <w:shd w:val="clear" w:color="auto" w:fill="auto"/>
            <w:noWrap/>
            <w:vAlign w:val="bottom"/>
            <w:hideMark/>
          </w:tcPr>
          <w:p w14:paraId="39593699" w14:textId="7B95070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9022D2" w:rsidRPr="004B6AB3">
              <w:rPr>
                <w:rFonts w:ascii="Calibri" w:eastAsia="Times New Roman" w:hAnsi="Calibri" w:cs="Times New Roman"/>
                <w:i/>
                <w:color w:val="000000"/>
              </w:rPr>
              <w:t>Management Committee</w:t>
            </w:r>
            <w:r w:rsidR="009022D2">
              <w:rPr>
                <w:rFonts w:ascii="Calibri" w:eastAsia="Times New Roman" w:hAnsi="Calibri" w:cs="Times New Roman"/>
                <w:color w:val="000000"/>
              </w:rPr>
              <w:t xml:space="preserve"> </w:t>
            </w:r>
            <w:r w:rsidR="00884D85">
              <w:rPr>
                <w:rFonts w:ascii="Calibri" w:eastAsia="Times New Roman" w:hAnsi="Calibri" w:cs="Times New Roman"/>
                <w:color w:val="000000"/>
              </w:rPr>
              <w:t>P</w:t>
            </w:r>
            <w:r w:rsidR="00A85174">
              <w:rPr>
                <w:rFonts w:ascii="Calibri" w:eastAsia="Times New Roman" w:hAnsi="Calibri" w:cs="Times New Roman"/>
                <w:color w:val="000000"/>
              </w:rPr>
              <w:t>8</w:t>
            </w:r>
            <w:r w:rsidR="009022D2">
              <w:rPr>
                <w:rFonts w:ascii="Calibri" w:eastAsia="Times New Roman" w:hAnsi="Calibri" w:cs="Times New Roman"/>
                <w:color w:val="000000"/>
              </w:rPr>
              <w:t xml:space="preserve"> paras </w:t>
            </w:r>
            <w:r w:rsidR="00A85174">
              <w:rPr>
                <w:rFonts w:ascii="Calibri" w:eastAsia="Times New Roman" w:hAnsi="Calibri" w:cs="Times New Roman"/>
                <w:color w:val="000000"/>
              </w:rPr>
              <w:t>1-3</w:t>
            </w:r>
          </w:p>
        </w:tc>
      </w:tr>
      <w:tr w:rsidR="00465A01" w:rsidRPr="00465A01" w14:paraId="0747C374"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624FFAB"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9. </w:t>
            </w:r>
            <w:r w:rsidRPr="00465A01">
              <w:rPr>
                <w:rFonts w:ascii="Calibri" w:eastAsia="Times New Roman" w:hAnsi="Calibri" w:cs="Times New Roman"/>
                <w:b/>
                <w:bCs/>
                <w:color w:val="000000"/>
              </w:rPr>
              <w:t>Study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04713D4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1C7725FB"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721EEA3"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Approach chosen for assessing the impact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1BCCD795" w14:textId="57063B4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9022D2" w:rsidRPr="004B6AB3">
              <w:rPr>
                <w:rFonts w:ascii="Calibri" w:eastAsia="Times New Roman" w:hAnsi="Calibri" w:cs="Times New Roman"/>
                <w:i/>
                <w:color w:val="000000"/>
              </w:rPr>
              <w:t xml:space="preserve">Table </w:t>
            </w:r>
            <w:proofErr w:type="gramStart"/>
            <w:r w:rsidR="00A85174">
              <w:rPr>
                <w:rFonts w:ascii="Calibri" w:eastAsia="Times New Roman" w:hAnsi="Calibri" w:cs="Times New Roman"/>
                <w:i/>
                <w:color w:val="000000"/>
              </w:rPr>
              <w:t xml:space="preserve">2 </w:t>
            </w:r>
            <w:r w:rsidR="009022D2">
              <w:rPr>
                <w:rFonts w:ascii="Calibri" w:eastAsia="Times New Roman" w:hAnsi="Calibri" w:cs="Times New Roman"/>
                <w:color w:val="000000"/>
              </w:rPr>
              <w:t xml:space="preserve"> p</w:t>
            </w:r>
            <w:proofErr w:type="gramEnd"/>
            <w:r w:rsidR="009022D2">
              <w:rPr>
                <w:rFonts w:ascii="Calibri" w:eastAsia="Times New Roman" w:hAnsi="Calibri" w:cs="Times New Roman"/>
                <w:color w:val="000000"/>
              </w:rPr>
              <w:t xml:space="preserve"> 3</w:t>
            </w:r>
            <w:r w:rsidR="00A85174">
              <w:rPr>
                <w:rFonts w:ascii="Calibri" w:eastAsia="Times New Roman" w:hAnsi="Calibri" w:cs="Times New Roman"/>
                <w:color w:val="000000"/>
              </w:rPr>
              <w:t>7-38</w:t>
            </w:r>
          </w:p>
        </w:tc>
      </w:tr>
      <w:tr w:rsidR="00465A01" w:rsidRPr="00465A01" w14:paraId="55B519C0"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1F8C02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Approach used to establish whether the observed outcomes were due to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5EF0C4A7" w14:textId="5C722A1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84D85">
              <w:rPr>
                <w:rFonts w:ascii="Calibri" w:eastAsia="Times New Roman" w:hAnsi="Calibri" w:cs="Times New Roman"/>
                <w:color w:val="000000"/>
              </w:rPr>
              <w:t>N/A</w:t>
            </w:r>
          </w:p>
        </w:tc>
      </w:tr>
      <w:tr w:rsidR="00465A01" w:rsidRPr="00465A01" w14:paraId="60C02055"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1FA9C7D9"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10. </w:t>
            </w:r>
            <w:r w:rsidRPr="00465A01">
              <w:rPr>
                <w:rFonts w:ascii="Calibri" w:eastAsia="Times New Roman" w:hAnsi="Calibri" w:cs="Times New Roman"/>
                <w:b/>
                <w:bCs/>
                <w:color w:val="000000"/>
              </w:rPr>
              <w:t xml:space="preserve">Measures </w:t>
            </w:r>
          </w:p>
        </w:tc>
        <w:tc>
          <w:tcPr>
            <w:tcW w:w="1701" w:type="dxa"/>
            <w:tcBorders>
              <w:top w:val="nil"/>
              <w:left w:val="nil"/>
              <w:bottom w:val="single" w:sz="4" w:space="0" w:color="auto"/>
              <w:right w:val="single" w:sz="4" w:space="0" w:color="auto"/>
            </w:tcBorders>
            <w:shd w:val="clear" w:color="auto" w:fill="auto"/>
            <w:noWrap/>
            <w:vAlign w:val="bottom"/>
            <w:hideMark/>
          </w:tcPr>
          <w:p w14:paraId="4F64954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126233C2"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5A53EA9"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Measures chosen for studying processes and outcomes of the intervention(s), including rationale for choosing them, their operational definitions and their validity and reliability.</w:t>
            </w:r>
          </w:p>
        </w:tc>
        <w:tc>
          <w:tcPr>
            <w:tcW w:w="1701" w:type="dxa"/>
            <w:tcBorders>
              <w:top w:val="nil"/>
              <w:left w:val="nil"/>
              <w:bottom w:val="single" w:sz="4" w:space="0" w:color="auto"/>
              <w:right w:val="single" w:sz="4" w:space="0" w:color="auto"/>
            </w:tcBorders>
            <w:shd w:val="clear" w:color="auto" w:fill="auto"/>
            <w:noWrap/>
            <w:vAlign w:val="bottom"/>
            <w:hideMark/>
          </w:tcPr>
          <w:p w14:paraId="6F61B4CE" w14:textId="37F5F933"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84D85">
              <w:rPr>
                <w:rFonts w:ascii="Calibri" w:eastAsia="Times New Roman" w:hAnsi="Calibri" w:cs="Times New Roman"/>
                <w:color w:val="000000"/>
              </w:rPr>
              <w:t xml:space="preserve">Table </w:t>
            </w:r>
            <w:r w:rsidR="00A85174">
              <w:rPr>
                <w:rFonts w:ascii="Calibri" w:eastAsia="Times New Roman" w:hAnsi="Calibri" w:cs="Times New Roman"/>
                <w:color w:val="000000"/>
              </w:rPr>
              <w:t>2</w:t>
            </w:r>
            <w:r w:rsidR="00884D85">
              <w:rPr>
                <w:rFonts w:ascii="Calibri" w:eastAsia="Times New Roman" w:hAnsi="Calibri" w:cs="Times New Roman"/>
                <w:color w:val="000000"/>
              </w:rPr>
              <w:t xml:space="preserve"> P3</w:t>
            </w:r>
            <w:r w:rsidR="00A85174">
              <w:rPr>
                <w:rFonts w:ascii="Calibri" w:eastAsia="Times New Roman" w:hAnsi="Calibri" w:cs="Times New Roman"/>
                <w:color w:val="000000"/>
              </w:rPr>
              <w:t>7-38</w:t>
            </w:r>
          </w:p>
        </w:tc>
      </w:tr>
      <w:tr w:rsidR="00465A01" w:rsidRPr="00465A01" w14:paraId="7D2CDB51"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C6842C3"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Description of the approach to the ongoing assessment of contextual elements that contributed to the success, failure, efficiency and cost.</w:t>
            </w:r>
          </w:p>
        </w:tc>
        <w:tc>
          <w:tcPr>
            <w:tcW w:w="1701" w:type="dxa"/>
            <w:tcBorders>
              <w:top w:val="nil"/>
              <w:left w:val="nil"/>
              <w:bottom w:val="single" w:sz="4" w:space="0" w:color="auto"/>
              <w:right w:val="single" w:sz="4" w:space="0" w:color="auto"/>
            </w:tcBorders>
            <w:shd w:val="clear" w:color="auto" w:fill="auto"/>
            <w:noWrap/>
            <w:vAlign w:val="bottom"/>
            <w:hideMark/>
          </w:tcPr>
          <w:p w14:paraId="26D60FE7" w14:textId="738F104A"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9022D2" w:rsidRPr="004B6AB3">
              <w:rPr>
                <w:rFonts w:ascii="Calibri" w:eastAsia="Times New Roman" w:hAnsi="Calibri" w:cs="Times New Roman"/>
                <w:i/>
                <w:color w:val="000000"/>
              </w:rPr>
              <w:t>Technical and administrative problems identified</w:t>
            </w:r>
            <w:r w:rsidR="009022D2">
              <w:rPr>
                <w:rFonts w:ascii="Calibri" w:eastAsia="Times New Roman" w:hAnsi="Calibri" w:cs="Times New Roman"/>
                <w:color w:val="000000"/>
              </w:rPr>
              <w:t xml:space="preserve"> P 1</w:t>
            </w:r>
            <w:r w:rsidR="00A85174">
              <w:rPr>
                <w:rFonts w:ascii="Calibri" w:eastAsia="Times New Roman" w:hAnsi="Calibri" w:cs="Times New Roman"/>
                <w:color w:val="000000"/>
              </w:rPr>
              <w:t>16</w:t>
            </w:r>
            <w:r w:rsidR="009022D2">
              <w:rPr>
                <w:rFonts w:ascii="Calibri" w:eastAsia="Times New Roman" w:hAnsi="Calibri" w:cs="Times New Roman"/>
                <w:color w:val="000000"/>
              </w:rPr>
              <w:t xml:space="preserve"> para</w:t>
            </w:r>
            <w:r w:rsidR="00A85174">
              <w:rPr>
                <w:rFonts w:ascii="Calibri" w:eastAsia="Times New Roman" w:hAnsi="Calibri" w:cs="Times New Roman"/>
                <w:color w:val="000000"/>
              </w:rPr>
              <w:t xml:space="preserve">s 5-6 </w:t>
            </w:r>
            <w:r w:rsidR="009022D2">
              <w:rPr>
                <w:rFonts w:ascii="Calibri" w:eastAsia="Times New Roman" w:hAnsi="Calibri" w:cs="Times New Roman"/>
                <w:color w:val="000000"/>
              </w:rPr>
              <w:t xml:space="preserve">  and P 1</w:t>
            </w:r>
            <w:r w:rsidR="00A85174">
              <w:rPr>
                <w:rFonts w:ascii="Calibri" w:eastAsia="Times New Roman" w:hAnsi="Calibri" w:cs="Times New Roman"/>
                <w:color w:val="000000"/>
              </w:rPr>
              <w:t>7</w:t>
            </w:r>
            <w:r w:rsidR="009022D2">
              <w:rPr>
                <w:rFonts w:ascii="Calibri" w:eastAsia="Times New Roman" w:hAnsi="Calibri" w:cs="Times New Roman"/>
                <w:color w:val="000000"/>
              </w:rPr>
              <w:t xml:space="preserve"> para 1.</w:t>
            </w:r>
          </w:p>
        </w:tc>
      </w:tr>
      <w:tr w:rsidR="00465A01" w:rsidRPr="00465A01" w14:paraId="4DF2D79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CE6C0C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Methods employed for assessing completeness and accuracy of data.</w:t>
            </w:r>
          </w:p>
        </w:tc>
        <w:tc>
          <w:tcPr>
            <w:tcW w:w="1701" w:type="dxa"/>
            <w:tcBorders>
              <w:top w:val="nil"/>
              <w:left w:val="nil"/>
              <w:bottom w:val="single" w:sz="4" w:space="0" w:color="auto"/>
              <w:right w:val="single" w:sz="4" w:space="0" w:color="auto"/>
            </w:tcBorders>
            <w:shd w:val="clear" w:color="auto" w:fill="auto"/>
            <w:noWrap/>
            <w:vAlign w:val="bottom"/>
            <w:hideMark/>
          </w:tcPr>
          <w:p w14:paraId="7B7EE3B7" w14:textId="31927B23"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9022D2" w:rsidRPr="004B6AB3">
              <w:rPr>
                <w:rFonts w:ascii="Calibri" w:eastAsia="Times New Roman" w:hAnsi="Calibri" w:cs="Times New Roman"/>
                <w:i/>
                <w:color w:val="000000"/>
              </w:rPr>
              <w:t>Missing data</w:t>
            </w:r>
            <w:r w:rsidR="009022D2">
              <w:rPr>
                <w:rFonts w:ascii="Calibri" w:eastAsia="Times New Roman" w:hAnsi="Calibri" w:cs="Times New Roman"/>
                <w:color w:val="000000"/>
              </w:rPr>
              <w:t xml:space="preserve"> P </w:t>
            </w:r>
            <w:r w:rsidR="00A85174">
              <w:rPr>
                <w:rFonts w:ascii="Calibri" w:eastAsia="Times New Roman" w:hAnsi="Calibri" w:cs="Times New Roman"/>
                <w:color w:val="000000"/>
              </w:rPr>
              <w:t>20</w:t>
            </w:r>
            <w:r w:rsidR="009022D2">
              <w:rPr>
                <w:rFonts w:ascii="Calibri" w:eastAsia="Times New Roman" w:hAnsi="Calibri" w:cs="Times New Roman"/>
                <w:color w:val="000000"/>
              </w:rPr>
              <w:t xml:space="preserve"> para </w:t>
            </w:r>
            <w:r w:rsidR="00A85174">
              <w:rPr>
                <w:rFonts w:ascii="Calibri" w:eastAsia="Times New Roman" w:hAnsi="Calibri" w:cs="Times New Roman"/>
                <w:color w:val="000000"/>
              </w:rPr>
              <w:t>2</w:t>
            </w:r>
          </w:p>
        </w:tc>
      </w:tr>
      <w:tr w:rsidR="00465A01" w:rsidRPr="00465A01" w14:paraId="4497C94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846B737"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11.</w:t>
            </w:r>
            <w:r w:rsidRPr="00465A01">
              <w:rPr>
                <w:rFonts w:ascii="Calibri" w:eastAsia="Times New Roman" w:hAnsi="Calibri" w:cs="Times New Roman"/>
                <w:b/>
                <w:bCs/>
                <w:color w:val="000000"/>
              </w:rPr>
              <w:t xml:space="preserve"> Analysis </w:t>
            </w:r>
          </w:p>
        </w:tc>
        <w:tc>
          <w:tcPr>
            <w:tcW w:w="1701" w:type="dxa"/>
            <w:tcBorders>
              <w:top w:val="nil"/>
              <w:left w:val="nil"/>
              <w:bottom w:val="single" w:sz="4" w:space="0" w:color="auto"/>
              <w:right w:val="single" w:sz="4" w:space="0" w:color="auto"/>
            </w:tcBorders>
            <w:shd w:val="clear" w:color="auto" w:fill="auto"/>
            <w:noWrap/>
            <w:vAlign w:val="bottom"/>
            <w:hideMark/>
          </w:tcPr>
          <w:p w14:paraId="4BEFAB9F"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0ECCC1B1"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0E128750"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Qualitative and quantitative methods used to draw inferences from the data.</w:t>
            </w:r>
          </w:p>
        </w:tc>
        <w:tc>
          <w:tcPr>
            <w:tcW w:w="1701" w:type="dxa"/>
            <w:tcBorders>
              <w:top w:val="nil"/>
              <w:left w:val="nil"/>
              <w:bottom w:val="single" w:sz="4" w:space="0" w:color="auto"/>
              <w:right w:val="single" w:sz="4" w:space="0" w:color="auto"/>
            </w:tcBorders>
            <w:shd w:val="clear" w:color="auto" w:fill="auto"/>
            <w:noWrap/>
            <w:vAlign w:val="bottom"/>
            <w:hideMark/>
          </w:tcPr>
          <w:p w14:paraId="77DDB098" w14:textId="103AAACA" w:rsidR="00465A01" w:rsidRPr="00465A01" w:rsidRDefault="00530672"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Outcomes</w:t>
            </w:r>
            <w:r>
              <w:rPr>
                <w:rFonts w:ascii="Calibri" w:eastAsia="Times New Roman" w:hAnsi="Calibri" w:cs="Times New Roman"/>
                <w:color w:val="000000"/>
              </w:rPr>
              <w:t xml:space="preserve"> and </w:t>
            </w:r>
            <w:r w:rsidRPr="004B6AB3">
              <w:rPr>
                <w:rFonts w:ascii="Calibri" w:eastAsia="Times New Roman" w:hAnsi="Calibri" w:cs="Times New Roman"/>
                <w:i/>
                <w:color w:val="000000"/>
              </w:rPr>
              <w:t xml:space="preserve">Views of </w:t>
            </w:r>
            <w:proofErr w:type="gramStart"/>
            <w:r w:rsidRPr="004B6AB3">
              <w:rPr>
                <w:rFonts w:ascii="Calibri" w:eastAsia="Times New Roman" w:hAnsi="Calibri" w:cs="Times New Roman"/>
                <w:i/>
                <w:color w:val="000000"/>
              </w:rPr>
              <w:t>mothers</w:t>
            </w:r>
            <w:r>
              <w:rPr>
                <w:rFonts w:ascii="Calibri" w:eastAsia="Times New Roman" w:hAnsi="Calibri" w:cs="Times New Roman"/>
                <w:color w:val="000000"/>
              </w:rPr>
              <w:t xml:space="preserve"> </w:t>
            </w:r>
            <w:r w:rsidR="00465A01" w:rsidRPr="00465A01">
              <w:rPr>
                <w:rFonts w:ascii="Calibri" w:eastAsia="Times New Roman" w:hAnsi="Calibri" w:cs="Times New Roman"/>
                <w:color w:val="000000"/>
              </w:rPr>
              <w:t> </w:t>
            </w:r>
            <w:r>
              <w:rPr>
                <w:rFonts w:ascii="Calibri" w:eastAsia="Times New Roman" w:hAnsi="Calibri" w:cs="Times New Roman"/>
                <w:color w:val="000000"/>
              </w:rPr>
              <w:t>P</w:t>
            </w:r>
            <w:proofErr w:type="gramEnd"/>
            <w:r>
              <w:rPr>
                <w:rFonts w:ascii="Calibri" w:eastAsia="Times New Roman" w:hAnsi="Calibri" w:cs="Times New Roman"/>
                <w:color w:val="000000"/>
              </w:rPr>
              <w:t xml:space="preserve"> </w:t>
            </w:r>
            <w:r w:rsidR="00A85174">
              <w:rPr>
                <w:rFonts w:ascii="Calibri" w:eastAsia="Times New Roman" w:hAnsi="Calibri" w:cs="Times New Roman"/>
                <w:color w:val="000000"/>
              </w:rPr>
              <w:t>12</w:t>
            </w:r>
            <w:r>
              <w:rPr>
                <w:rFonts w:ascii="Calibri" w:eastAsia="Times New Roman" w:hAnsi="Calibri" w:cs="Times New Roman"/>
                <w:color w:val="000000"/>
              </w:rPr>
              <w:t xml:space="preserve">  paras </w:t>
            </w:r>
            <w:r w:rsidR="00A85174">
              <w:rPr>
                <w:rFonts w:ascii="Calibri" w:eastAsia="Times New Roman" w:hAnsi="Calibri" w:cs="Times New Roman"/>
                <w:color w:val="000000"/>
              </w:rPr>
              <w:t xml:space="preserve">2-6  P13 para 1 and Table 3 P 39-41 </w:t>
            </w:r>
          </w:p>
        </w:tc>
      </w:tr>
      <w:tr w:rsidR="00465A01" w:rsidRPr="00465A01" w14:paraId="11541C7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02F4A30"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Methods for understanding variation within the data, including the effects of time as a variable.</w:t>
            </w:r>
          </w:p>
        </w:tc>
        <w:tc>
          <w:tcPr>
            <w:tcW w:w="1701" w:type="dxa"/>
            <w:tcBorders>
              <w:top w:val="nil"/>
              <w:left w:val="nil"/>
              <w:bottom w:val="single" w:sz="4" w:space="0" w:color="auto"/>
              <w:right w:val="single" w:sz="4" w:space="0" w:color="auto"/>
            </w:tcBorders>
            <w:shd w:val="clear" w:color="auto" w:fill="auto"/>
            <w:noWrap/>
            <w:vAlign w:val="bottom"/>
            <w:hideMark/>
          </w:tcPr>
          <w:p w14:paraId="113DF7B2" w14:textId="120EF88A"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30672">
              <w:rPr>
                <w:rFonts w:ascii="Calibri" w:eastAsia="Times New Roman" w:hAnsi="Calibri" w:cs="Times New Roman"/>
                <w:color w:val="000000"/>
              </w:rPr>
              <w:t>N/A</w:t>
            </w:r>
          </w:p>
        </w:tc>
      </w:tr>
      <w:tr w:rsidR="00A85174" w:rsidRPr="00465A01" w14:paraId="7B27D771"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tcPr>
          <w:p w14:paraId="3570996B" w14:textId="1B15E542" w:rsidR="00A85174" w:rsidRPr="00465A01" w:rsidRDefault="00A85174"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c. Data analysis </w:t>
            </w:r>
          </w:p>
        </w:tc>
        <w:tc>
          <w:tcPr>
            <w:tcW w:w="1701" w:type="dxa"/>
            <w:tcBorders>
              <w:top w:val="nil"/>
              <w:left w:val="nil"/>
              <w:bottom w:val="single" w:sz="4" w:space="0" w:color="auto"/>
              <w:right w:val="single" w:sz="4" w:space="0" w:color="auto"/>
            </w:tcBorders>
            <w:shd w:val="clear" w:color="auto" w:fill="auto"/>
            <w:noWrap/>
            <w:vAlign w:val="bottom"/>
          </w:tcPr>
          <w:p w14:paraId="3BBA7503" w14:textId="3195EF41" w:rsidR="00A85174" w:rsidRPr="00465A01" w:rsidRDefault="00221F2A"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 12 paras 2-3</w:t>
            </w:r>
          </w:p>
        </w:tc>
      </w:tr>
      <w:tr w:rsidR="00465A01" w:rsidRPr="00465A01" w14:paraId="2C0F86F4"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2D5C36C"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12. </w:t>
            </w:r>
            <w:r w:rsidRPr="00465A01">
              <w:rPr>
                <w:rFonts w:ascii="Calibri" w:eastAsia="Times New Roman" w:hAnsi="Calibri" w:cs="Times New Roman"/>
                <w:b/>
                <w:bCs/>
                <w:color w:val="000000"/>
              </w:rPr>
              <w:t>Ethical considerations</w:t>
            </w:r>
            <w:r w:rsidRPr="00465A01">
              <w:rPr>
                <w:rFonts w:ascii="Calibri" w:eastAsia="Times New Roman" w:hAnsi="Calibri" w:cs="Times New Roman"/>
                <w:color w:val="000000"/>
              </w:rPr>
              <w:t xml:space="preserve"> - Ethical aspects of implementing and studying the intervention(s) and how they were addressed, including, but not limited to, formal ethics review and potential conflict(s) of interest.</w:t>
            </w:r>
          </w:p>
        </w:tc>
        <w:tc>
          <w:tcPr>
            <w:tcW w:w="1701" w:type="dxa"/>
            <w:tcBorders>
              <w:top w:val="nil"/>
              <w:left w:val="nil"/>
              <w:bottom w:val="single" w:sz="4" w:space="0" w:color="auto"/>
              <w:right w:val="single" w:sz="4" w:space="0" w:color="auto"/>
            </w:tcBorders>
            <w:shd w:val="clear" w:color="auto" w:fill="auto"/>
            <w:noWrap/>
            <w:vAlign w:val="bottom"/>
            <w:hideMark/>
          </w:tcPr>
          <w:p w14:paraId="78BB5C59" w14:textId="77777777" w:rsid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530672" w:rsidRPr="004B6AB3">
              <w:rPr>
                <w:rFonts w:ascii="Calibri" w:eastAsia="Times New Roman" w:hAnsi="Calibri" w:cs="Times New Roman"/>
                <w:i/>
                <w:color w:val="000000"/>
              </w:rPr>
              <w:t>Ethical considerations</w:t>
            </w:r>
            <w:r w:rsidR="00530672">
              <w:rPr>
                <w:rFonts w:ascii="Calibri" w:eastAsia="Times New Roman" w:hAnsi="Calibri" w:cs="Times New Roman"/>
                <w:color w:val="000000"/>
              </w:rPr>
              <w:t xml:space="preserve"> P </w:t>
            </w:r>
            <w:r w:rsidR="00221F2A">
              <w:rPr>
                <w:rFonts w:ascii="Calibri" w:eastAsia="Times New Roman" w:hAnsi="Calibri" w:cs="Times New Roman"/>
                <w:color w:val="000000"/>
              </w:rPr>
              <w:t>28-29</w:t>
            </w:r>
            <w:r w:rsidR="00530672">
              <w:rPr>
                <w:rFonts w:ascii="Calibri" w:eastAsia="Times New Roman" w:hAnsi="Calibri" w:cs="Times New Roman"/>
                <w:color w:val="000000"/>
              </w:rPr>
              <w:t xml:space="preserve"> </w:t>
            </w:r>
          </w:p>
          <w:p w14:paraId="57DF319A" w14:textId="6E06C477" w:rsidR="00221F2A" w:rsidRDefault="00221F2A"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P29 paras 5-6</w:t>
            </w:r>
          </w:p>
          <w:p w14:paraId="3DB6E22C" w14:textId="3E3C0501" w:rsidR="00221F2A" w:rsidRPr="00465A01" w:rsidRDefault="00221F2A"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P30 para 2</w:t>
            </w:r>
          </w:p>
        </w:tc>
      </w:tr>
      <w:tr w:rsidR="00465A01" w:rsidRPr="00465A01" w14:paraId="2440718B"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AB917B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59D039A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234D55D0"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750ABF9"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Results:   What did you find?</w:t>
            </w:r>
          </w:p>
        </w:tc>
        <w:tc>
          <w:tcPr>
            <w:tcW w:w="1701" w:type="dxa"/>
            <w:tcBorders>
              <w:top w:val="nil"/>
              <w:left w:val="nil"/>
              <w:bottom w:val="single" w:sz="4" w:space="0" w:color="auto"/>
              <w:right w:val="single" w:sz="4" w:space="0" w:color="auto"/>
            </w:tcBorders>
            <w:shd w:val="clear" w:color="auto" w:fill="auto"/>
            <w:noWrap/>
            <w:vAlign w:val="bottom"/>
            <w:hideMark/>
          </w:tcPr>
          <w:p w14:paraId="4CE25E6D"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14:paraId="2D3CF7C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8E1DAB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13. </w:t>
            </w:r>
            <w:r w:rsidRPr="00465A01">
              <w:rPr>
                <w:rFonts w:ascii="Calibri" w:eastAsia="Times New Roman" w:hAnsi="Calibri" w:cs="Times New Roman"/>
                <w:b/>
                <w:bCs/>
                <w:color w:val="000000"/>
              </w:rPr>
              <w:t xml:space="preserve">Results </w:t>
            </w:r>
          </w:p>
        </w:tc>
        <w:tc>
          <w:tcPr>
            <w:tcW w:w="1701" w:type="dxa"/>
            <w:tcBorders>
              <w:top w:val="nil"/>
              <w:left w:val="nil"/>
              <w:bottom w:val="single" w:sz="4" w:space="0" w:color="auto"/>
              <w:right w:val="single" w:sz="4" w:space="0" w:color="auto"/>
            </w:tcBorders>
            <w:shd w:val="clear" w:color="auto" w:fill="auto"/>
            <w:noWrap/>
            <w:vAlign w:val="bottom"/>
            <w:hideMark/>
          </w:tcPr>
          <w:p w14:paraId="3B906344"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7E6320F4"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16FB53FC"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Initial steps of the intervention(s) and their evolution over time (</w:t>
            </w:r>
            <w:proofErr w:type="spellStart"/>
            <w:r w:rsidRPr="00465A01">
              <w:rPr>
                <w:rFonts w:ascii="Calibri" w:eastAsia="Times New Roman" w:hAnsi="Calibri" w:cs="Times New Roman"/>
                <w:color w:val="000000"/>
              </w:rPr>
              <w:t>eg</w:t>
            </w:r>
            <w:proofErr w:type="spellEnd"/>
            <w:r w:rsidRPr="00465A01">
              <w:rPr>
                <w:rFonts w:ascii="Calibri" w:eastAsia="Times New Roman" w:hAnsi="Calibri" w:cs="Times New Roman"/>
                <w:color w:val="000000"/>
              </w:rPr>
              <w:t>, time-line diagram, flow chart or table), including modifications made to the intervention during the project.</w:t>
            </w:r>
          </w:p>
        </w:tc>
        <w:tc>
          <w:tcPr>
            <w:tcW w:w="1701" w:type="dxa"/>
            <w:tcBorders>
              <w:top w:val="nil"/>
              <w:left w:val="nil"/>
              <w:bottom w:val="single" w:sz="4" w:space="0" w:color="auto"/>
              <w:right w:val="single" w:sz="4" w:space="0" w:color="auto"/>
            </w:tcBorders>
            <w:shd w:val="clear" w:color="auto" w:fill="auto"/>
            <w:noWrap/>
            <w:vAlign w:val="bottom"/>
            <w:hideMark/>
          </w:tcPr>
          <w:p w14:paraId="42D19C39" w14:textId="1426AADA"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530672" w:rsidRPr="004B6AB3">
              <w:rPr>
                <w:rFonts w:ascii="Calibri" w:eastAsia="Times New Roman" w:hAnsi="Calibri" w:cs="Times New Roman"/>
                <w:i/>
                <w:color w:val="000000"/>
              </w:rPr>
              <w:t>Figure 2</w:t>
            </w:r>
            <w:r w:rsidR="00530672">
              <w:rPr>
                <w:rFonts w:ascii="Calibri" w:eastAsia="Times New Roman" w:hAnsi="Calibri" w:cs="Times New Roman"/>
                <w:color w:val="000000"/>
              </w:rPr>
              <w:t xml:space="preserve"> (submitted as a separate file)</w:t>
            </w:r>
          </w:p>
        </w:tc>
      </w:tr>
      <w:tr w:rsidR="00465A01" w:rsidRPr="00465A01" w14:paraId="38B96A9D"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BF4203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Details of the process measures and outcomes.</w:t>
            </w:r>
          </w:p>
        </w:tc>
        <w:tc>
          <w:tcPr>
            <w:tcW w:w="1701" w:type="dxa"/>
            <w:tcBorders>
              <w:top w:val="nil"/>
              <w:left w:val="nil"/>
              <w:bottom w:val="single" w:sz="4" w:space="0" w:color="auto"/>
              <w:right w:val="single" w:sz="4" w:space="0" w:color="auto"/>
            </w:tcBorders>
            <w:shd w:val="clear" w:color="auto" w:fill="auto"/>
            <w:noWrap/>
            <w:vAlign w:val="bottom"/>
            <w:hideMark/>
          </w:tcPr>
          <w:p w14:paraId="1F847CEE" w14:textId="2F5E31C1"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530672" w:rsidRPr="004B6AB3">
              <w:rPr>
                <w:rFonts w:ascii="Calibri" w:eastAsia="Times New Roman" w:hAnsi="Calibri" w:cs="Times New Roman"/>
                <w:i/>
                <w:color w:val="000000"/>
              </w:rPr>
              <w:t>Results</w:t>
            </w:r>
            <w:r w:rsidR="00530672">
              <w:rPr>
                <w:rFonts w:ascii="Calibri" w:eastAsia="Times New Roman" w:hAnsi="Calibri" w:cs="Times New Roman"/>
                <w:color w:val="000000"/>
              </w:rPr>
              <w:t xml:space="preserve"> P </w:t>
            </w:r>
            <w:r w:rsidR="00CA3A02">
              <w:rPr>
                <w:rFonts w:ascii="Calibri" w:eastAsia="Times New Roman" w:hAnsi="Calibri" w:cs="Times New Roman"/>
                <w:color w:val="000000"/>
              </w:rPr>
              <w:t>13 paras 5-6 and pages 14-19 and P20 paras 1-2</w:t>
            </w:r>
            <w:r w:rsidR="00530672">
              <w:rPr>
                <w:rFonts w:ascii="Calibri" w:eastAsia="Times New Roman" w:hAnsi="Calibri" w:cs="Times New Roman"/>
                <w:color w:val="000000"/>
              </w:rPr>
              <w:t xml:space="preserve"> all paras and Tables </w:t>
            </w:r>
            <w:r w:rsidR="00CA3A02">
              <w:rPr>
                <w:rFonts w:ascii="Calibri" w:eastAsia="Times New Roman" w:hAnsi="Calibri" w:cs="Times New Roman"/>
                <w:color w:val="000000"/>
              </w:rPr>
              <w:t>3-6 P 38-48</w:t>
            </w:r>
          </w:p>
        </w:tc>
      </w:tr>
      <w:tr w:rsidR="00465A01" w:rsidRPr="00465A01" w14:paraId="7B0E9F1C"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C3BCCB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Contextual elements that interacted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5D28A353" w14:textId="693DEAC6"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B6AB3">
              <w:rPr>
                <w:rFonts w:ascii="Calibri" w:eastAsia="Times New Roman" w:hAnsi="Calibri" w:cs="Times New Roman"/>
                <w:color w:val="000000"/>
              </w:rPr>
              <w:t>N/A</w:t>
            </w:r>
          </w:p>
        </w:tc>
      </w:tr>
      <w:tr w:rsidR="00465A01" w:rsidRPr="00465A01" w14:paraId="796C2225"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AFAEDF4"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Observed associations between outcomes, interventions and relevant contextual elements.</w:t>
            </w:r>
          </w:p>
        </w:tc>
        <w:tc>
          <w:tcPr>
            <w:tcW w:w="1701" w:type="dxa"/>
            <w:tcBorders>
              <w:top w:val="nil"/>
              <w:left w:val="nil"/>
              <w:bottom w:val="single" w:sz="4" w:space="0" w:color="auto"/>
              <w:right w:val="single" w:sz="4" w:space="0" w:color="auto"/>
            </w:tcBorders>
            <w:shd w:val="clear" w:color="auto" w:fill="auto"/>
            <w:noWrap/>
            <w:vAlign w:val="bottom"/>
            <w:hideMark/>
          </w:tcPr>
          <w:p w14:paraId="0787A25B" w14:textId="0593FD69"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530672">
              <w:rPr>
                <w:rFonts w:ascii="Calibri" w:eastAsia="Times New Roman" w:hAnsi="Calibri" w:cs="Times New Roman"/>
                <w:color w:val="000000"/>
              </w:rPr>
              <w:t>N/A</w:t>
            </w:r>
          </w:p>
        </w:tc>
      </w:tr>
      <w:tr w:rsidR="00465A01" w:rsidRPr="00465A01" w14:paraId="2EE9CF16"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466E24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Unintended consequences such as unexpected benefits, problems, failures or costs associated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14:paraId="3A036295" w14:textId="53D688F5"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E563D8" w:rsidRPr="004B6AB3">
              <w:rPr>
                <w:rFonts w:ascii="Calibri" w:eastAsia="Times New Roman" w:hAnsi="Calibri" w:cs="Times New Roman"/>
                <w:i/>
                <w:color w:val="000000"/>
              </w:rPr>
              <w:t>Technical and administrative problems identified</w:t>
            </w:r>
            <w:r w:rsidR="00E563D8">
              <w:rPr>
                <w:rFonts w:ascii="Calibri" w:eastAsia="Times New Roman" w:hAnsi="Calibri" w:cs="Times New Roman"/>
                <w:color w:val="000000"/>
              </w:rPr>
              <w:t xml:space="preserve"> p 1</w:t>
            </w:r>
            <w:r w:rsidR="00CA3A02">
              <w:rPr>
                <w:rFonts w:ascii="Calibri" w:eastAsia="Times New Roman" w:hAnsi="Calibri" w:cs="Times New Roman"/>
                <w:color w:val="000000"/>
              </w:rPr>
              <w:t>6</w:t>
            </w:r>
            <w:r w:rsidR="00E563D8">
              <w:rPr>
                <w:rFonts w:ascii="Calibri" w:eastAsia="Times New Roman" w:hAnsi="Calibri" w:cs="Times New Roman"/>
                <w:color w:val="000000"/>
              </w:rPr>
              <w:t xml:space="preserve"> para</w:t>
            </w:r>
            <w:r w:rsidR="00CA3A02">
              <w:rPr>
                <w:rFonts w:ascii="Calibri" w:eastAsia="Times New Roman" w:hAnsi="Calibri" w:cs="Times New Roman"/>
                <w:color w:val="000000"/>
              </w:rPr>
              <w:t>s</w:t>
            </w:r>
            <w:r w:rsidR="00E563D8">
              <w:rPr>
                <w:rFonts w:ascii="Calibri" w:eastAsia="Times New Roman" w:hAnsi="Calibri" w:cs="Times New Roman"/>
                <w:color w:val="000000"/>
              </w:rPr>
              <w:t xml:space="preserve"> 5</w:t>
            </w:r>
            <w:r w:rsidR="00CA3A02">
              <w:rPr>
                <w:rFonts w:ascii="Calibri" w:eastAsia="Times New Roman" w:hAnsi="Calibri" w:cs="Times New Roman"/>
                <w:color w:val="000000"/>
              </w:rPr>
              <w:t>-6</w:t>
            </w:r>
            <w:r w:rsidR="00E563D8">
              <w:rPr>
                <w:rFonts w:ascii="Calibri" w:eastAsia="Times New Roman" w:hAnsi="Calibri" w:cs="Times New Roman"/>
                <w:color w:val="000000"/>
              </w:rPr>
              <w:t xml:space="preserve"> and P 1</w:t>
            </w:r>
            <w:r w:rsidR="00CA3A02">
              <w:rPr>
                <w:rFonts w:ascii="Calibri" w:eastAsia="Times New Roman" w:hAnsi="Calibri" w:cs="Times New Roman"/>
                <w:color w:val="000000"/>
              </w:rPr>
              <w:t>7</w:t>
            </w:r>
            <w:r w:rsidR="00E563D8">
              <w:rPr>
                <w:rFonts w:ascii="Calibri" w:eastAsia="Times New Roman" w:hAnsi="Calibri" w:cs="Times New Roman"/>
                <w:color w:val="000000"/>
              </w:rPr>
              <w:t xml:space="preserve"> para 1</w:t>
            </w:r>
          </w:p>
        </w:tc>
      </w:tr>
      <w:tr w:rsidR="00465A01" w:rsidRPr="00465A01" w14:paraId="0FB1A6B6"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ABA5A7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f. Details about missing data.</w:t>
            </w:r>
          </w:p>
        </w:tc>
        <w:tc>
          <w:tcPr>
            <w:tcW w:w="1701" w:type="dxa"/>
            <w:tcBorders>
              <w:top w:val="nil"/>
              <w:left w:val="nil"/>
              <w:bottom w:val="single" w:sz="4" w:space="0" w:color="auto"/>
              <w:right w:val="single" w:sz="4" w:space="0" w:color="auto"/>
            </w:tcBorders>
            <w:shd w:val="clear" w:color="auto" w:fill="auto"/>
            <w:noWrap/>
            <w:vAlign w:val="bottom"/>
            <w:hideMark/>
          </w:tcPr>
          <w:p w14:paraId="3A2DF235" w14:textId="35B3341A"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E563D8" w:rsidRPr="004B6AB3">
              <w:rPr>
                <w:rFonts w:ascii="Calibri" w:eastAsia="Times New Roman" w:hAnsi="Calibri" w:cs="Times New Roman"/>
                <w:i/>
                <w:color w:val="000000"/>
              </w:rPr>
              <w:t>Missing data</w:t>
            </w:r>
            <w:r w:rsidR="00E563D8">
              <w:rPr>
                <w:rFonts w:ascii="Calibri" w:eastAsia="Times New Roman" w:hAnsi="Calibri" w:cs="Times New Roman"/>
                <w:color w:val="000000"/>
              </w:rPr>
              <w:t xml:space="preserve"> P </w:t>
            </w:r>
            <w:r w:rsidR="00CA3A02">
              <w:rPr>
                <w:rFonts w:ascii="Calibri" w:eastAsia="Times New Roman" w:hAnsi="Calibri" w:cs="Times New Roman"/>
                <w:color w:val="000000"/>
              </w:rPr>
              <w:t>20</w:t>
            </w:r>
            <w:r w:rsidR="00E563D8">
              <w:rPr>
                <w:rFonts w:ascii="Calibri" w:eastAsia="Times New Roman" w:hAnsi="Calibri" w:cs="Times New Roman"/>
                <w:color w:val="000000"/>
              </w:rPr>
              <w:t xml:space="preserve"> para </w:t>
            </w:r>
            <w:r w:rsidR="00CA3A02">
              <w:rPr>
                <w:rFonts w:ascii="Calibri" w:eastAsia="Times New Roman" w:hAnsi="Calibri" w:cs="Times New Roman"/>
                <w:color w:val="000000"/>
              </w:rPr>
              <w:t>2</w:t>
            </w:r>
          </w:p>
        </w:tc>
      </w:tr>
      <w:tr w:rsidR="00465A01" w:rsidRPr="00465A01" w14:paraId="63AC5E23"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D554439"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3B2709B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7D3919E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6A44871"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Discussion:   What does it mean?</w:t>
            </w:r>
          </w:p>
        </w:tc>
        <w:tc>
          <w:tcPr>
            <w:tcW w:w="1701" w:type="dxa"/>
            <w:tcBorders>
              <w:top w:val="nil"/>
              <w:left w:val="nil"/>
              <w:bottom w:val="single" w:sz="4" w:space="0" w:color="auto"/>
              <w:right w:val="single" w:sz="4" w:space="0" w:color="auto"/>
            </w:tcBorders>
            <w:shd w:val="clear" w:color="auto" w:fill="auto"/>
            <w:noWrap/>
            <w:vAlign w:val="bottom"/>
            <w:hideMark/>
          </w:tcPr>
          <w:p w14:paraId="477C0E30"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14:paraId="6898A61D"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12A4BF24"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14. </w:t>
            </w:r>
            <w:r w:rsidRPr="00465A01">
              <w:rPr>
                <w:rFonts w:ascii="Calibri" w:eastAsia="Times New Roman" w:hAnsi="Calibri" w:cs="Times New Roman"/>
                <w:b/>
                <w:bCs/>
                <w:color w:val="000000"/>
              </w:rPr>
              <w:t xml:space="preserve">Summary </w:t>
            </w:r>
          </w:p>
        </w:tc>
        <w:tc>
          <w:tcPr>
            <w:tcW w:w="1701" w:type="dxa"/>
            <w:tcBorders>
              <w:top w:val="nil"/>
              <w:left w:val="nil"/>
              <w:bottom w:val="single" w:sz="4" w:space="0" w:color="auto"/>
              <w:right w:val="single" w:sz="4" w:space="0" w:color="auto"/>
            </w:tcBorders>
            <w:shd w:val="clear" w:color="auto" w:fill="auto"/>
            <w:noWrap/>
            <w:vAlign w:val="bottom"/>
            <w:hideMark/>
          </w:tcPr>
          <w:p w14:paraId="55458F55"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1162690C"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3299880"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Key findings, including relevance to the rationale and specific aims.</w:t>
            </w:r>
          </w:p>
        </w:tc>
        <w:tc>
          <w:tcPr>
            <w:tcW w:w="1701" w:type="dxa"/>
            <w:tcBorders>
              <w:top w:val="nil"/>
              <w:left w:val="nil"/>
              <w:bottom w:val="single" w:sz="4" w:space="0" w:color="auto"/>
              <w:right w:val="single" w:sz="4" w:space="0" w:color="auto"/>
            </w:tcBorders>
            <w:shd w:val="clear" w:color="auto" w:fill="auto"/>
            <w:noWrap/>
            <w:vAlign w:val="bottom"/>
            <w:hideMark/>
          </w:tcPr>
          <w:p w14:paraId="2DCC4AE8" w14:textId="62AAAAFC"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E563D8" w:rsidRPr="004B6AB3">
              <w:rPr>
                <w:rFonts w:ascii="Calibri" w:eastAsia="Times New Roman" w:hAnsi="Calibri" w:cs="Times New Roman"/>
                <w:i/>
                <w:color w:val="000000"/>
              </w:rPr>
              <w:t>Discussion</w:t>
            </w:r>
            <w:r w:rsidR="00E563D8">
              <w:rPr>
                <w:rFonts w:ascii="Calibri" w:eastAsia="Times New Roman" w:hAnsi="Calibri" w:cs="Times New Roman"/>
                <w:color w:val="000000"/>
              </w:rPr>
              <w:t xml:space="preserve"> P </w:t>
            </w:r>
            <w:r w:rsidR="00C45604">
              <w:rPr>
                <w:rFonts w:ascii="Calibri" w:eastAsia="Times New Roman" w:hAnsi="Calibri" w:cs="Times New Roman"/>
                <w:color w:val="000000"/>
              </w:rPr>
              <w:t>20</w:t>
            </w:r>
            <w:r w:rsidR="00E563D8">
              <w:rPr>
                <w:rFonts w:ascii="Calibri" w:eastAsia="Times New Roman" w:hAnsi="Calibri" w:cs="Times New Roman"/>
                <w:color w:val="000000"/>
              </w:rPr>
              <w:t xml:space="preserve"> para </w:t>
            </w:r>
            <w:r w:rsidR="00C45604">
              <w:rPr>
                <w:rFonts w:ascii="Calibri" w:eastAsia="Times New Roman" w:hAnsi="Calibri" w:cs="Times New Roman"/>
                <w:color w:val="000000"/>
              </w:rPr>
              <w:t>3-4 P 21 paras 1-2</w:t>
            </w:r>
          </w:p>
        </w:tc>
      </w:tr>
      <w:tr w:rsidR="00465A01" w:rsidRPr="00465A01" w14:paraId="36EE75C1"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07649EC5"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Particular strengths of the project.</w:t>
            </w:r>
          </w:p>
        </w:tc>
        <w:tc>
          <w:tcPr>
            <w:tcW w:w="1701" w:type="dxa"/>
            <w:tcBorders>
              <w:top w:val="nil"/>
              <w:left w:val="nil"/>
              <w:bottom w:val="single" w:sz="4" w:space="0" w:color="auto"/>
              <w:right w:val="single" w:sz="4" w:space="0" w:color="auto"/>
            </w:tcBorders>
            <w:shd w:val="clear" w:color="auto" w:fill="auto"/>
            <w:noWrap/>
            <w:vAlign w:val="bottom"/>
            <w:hideMark/>
          </w:tcPr>
          <w:p w14:paraId="3A2BA1E4" w14:textId="08AE6D4B"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E11F52" w:rsidRPr="004B6AB3">
              <w:rPr>
                <w:rFonts w:ascii="Calibri" w:eastAsia="Times New Roman" w:hAnsi="Calibri" w:cs="Times New Roman"/>
                <w:i/>
                <w:color w:val="000000"/>
              </w:rPr>
              <w:t>Discussion</w:t>
            </w:r>
            <w:r w:rsidR="00E11F52">
              <w:rPr>
                <w:rFonts w:ascii="Calibri" w:eastAsia="Times New Roman" w:hAnsi="Calibri" w:cs="Times New Roman"/>
                <w:color w:val="000000"/>
              </w:rPr>
              <w:t xml:space="preserve"> P </w:t>
            </w:r>
            <w:r w:rsidR="00C45604">
              <w:rPr>
                <w:rFonts w:ascii="Calibri" w:eastAsia="Times New Roman" w:hAnsi="Calibri" w:cs="Times New Roman"/>
                <w:color w:val="000000"/>
              </w:rPr>
              <w:t>21</w:t>
            </w:r>
            <w:r w:rsidR="00E11F52">
              <w:rPr>
                <w:rFonts w:ascii="Calibri" w:eastAsia="Times New Roman" w:hAnsi="Calibri" w:cs="Times New Roman"/>
                <w:color w:val="000000"/>
              </w:rPr>
              <w:t xml:space="preserve"> para 2</w:t>
            </w:r>
          </w:p>
        </w:tc>
      </w:tr>
      <w:tr w:rsidR="00465A01" w:rsidRPr="00465A01" w14:paraId="15AE8BDA"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528435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24ACD68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0904E9CC"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437F45F"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15. </w:t>
            </w:r>
            <w:r w:rsidRPr="00465A01">
              <w:rPr>
                <w:rFonts w:ascii="Calibri" w:eastAsia="Times New Roman" w:hAnsi="Calibri" w:cs="Times New Roman"/>
                <w:b/>
                <w:bCs/>
                <w:color w:val="000000"/>
              </w:rPr>
              <w:t xml:space="preserve">Interpretation </w:t>
            </w:r>
          </w:p>
        </w:tc>
        <w:tc>
          <w:tcPr>
            <w:tcW w:w="1701" w:type="dxa"/>
            <w:tcBorders>
              <w:top w:val="nil"/>
              <w:left w:val="nil"/>
              <w:bottom w:val="single" w:sz="4" w:space="0" w:color="auto"/>
              <w:right w:val="single" w:sz="4" w:space="0" w:color="auto"/>
            </w:tcBorders>
            <w:shd w:val="clear" w:color="auto" w:fill="auto"/>
            <w:noWrap/>
            <w:vAlign w:val="bottom"/>
            <w:hideMark/>
          </w:tcPr>
          <w:p w14:paraId="51A6D9F8"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33CFADE4"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1C89DD6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Nature of the association between the intervention(s) and the outcomes.</w:t>
            </w:r>
          </w:p>
        </w:tc>
        <w:tc>
          <w:tcPr>
            <w:tcW w:w="1701" w:type="dxa"/>
            <w:tcBorders>
              <w:top w:val="nil"/>
              <w:left w:val="nil"/>
              <w:bottom w:val="single" w:sz="4" w:space="0" w:color="auto"/>
              <w:right w:val="single" w:sz="4" w:space="0" w:color="auto"/>
            </w:tcBorders>
            <w:shd w:val="clear" w:color="auto" w:fill="auto"/>
            <w:noWrap/>
            <w:vAlign w:val="bottom"/>
            <w:hideMark/>
          </w:tcPr>
          <w:p w14:paraId="6FFF64EC" w14:textId="1F78224D"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E11F52">
              <w:rPr>
                <w:rFonts w:ascii="Calibri" w:eastAsia="Times New Roman" w:hAnsi="Calibri" w:cs="Times New Roman"/>
                <w:color w:val="000000"/>
              </w:rPr>
              <w:t>N/A</w:t>
            </w:r>
          </w:p>
        </w:tc>
      </w:tr>
      <w:tr w:rsidR="00465A01" w:rsidRPr="00465A01" w14:paraId="413CB43B"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14EDCEB"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Comparison of results with findings from other publications.</w:t>
            </w:r>
          </w:p>
        </w:tc>
        <w:tc>
          <w:tcPr>
            <w:tcW w:w="1701" w:type="dxa"/>
            <w:tcBorders>
              <w:top w:val="nil"/>
              <w:left w:val="nil"/>
              <w:bottom w:val="single" w:sz="4" w:space="0" w:color="auto"/>
              <w:right w:val="single" w:sz="4" w:space="0" w:color="auto"/>
            </w:tcBorders>
            <w:shd w:val="clear" w:color="auto" w:fill="auto"/>
            <w:noWrap/>
            <w:vAlign w:val="bottom"/>
            <w:hideMark/>
          </w:tcPr>
          <w:p w14:paraId="097DFC17" w14:textId="352A1CAA"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E11F52" w:rsidRPr="004B6AB3">
              <w:rPr>
                <w:rFonts w:ascii="Calibri" w:eastAsia="Times New Roman" w:hAnsi="Calibri" w:cs="Times New Roman"/>
                <w:i/>
                <w:color w:val="000000"/>
              </w:rPr>
              <w:t>Discussion</w:t>
            </w:r>
            <w:r w:rsidR="00E11F52">
              <w:rPr>
                <w:rFonts w:ascii="Calibri" w:eastAsia="Times New Roman" w:hAnsi="Calibri" w:cs="Times New Roman"/>
                <w:color w:val="000000"/>
              </w:rPr>
              <w:t xml:space="preserve"> P </w:t>
            </w:r>
            <w:r w:rsidR="00C45604">
              <w:rPr>
                <w:rFonts w:ascii="Calibri" w:eastAsia="Times New Roman" w:hAnsi="Calibri" w:cs="Times New Roman"/>
                <w:color w:val="000000"/>
              </w:rPr>
              <w:t>21</w:t>
            </w:r>
            <w:r w:rsidR="00E11F52">
              <w:rPr>
                <w:rFonts w:ascii="Calibri" w:eastAsia="Times New Roman" w:hAnsi="Calibri" w:cs="Times New Roman"/>
                <w:color w:val="000000"/>
              </w:rPr>
              <w:t xml:space="preserve"> para</w:t>
            </w:r>
            <w:r w:rsidR="00C45604">
              <w:rPr>
                <w:rFonts w:ascii="Calibri" w:eastAsia="Times New Roman" w:hAnsi="Calibri" w:cs="Times New Roman"/>
                <w:color w:val="000000"/>
              </w:rPr>
              <w:t>s 3-4</w:t>
            </w:r>
            <w:r w:rsidR="00E11F52">
              <w:rPr>
                <w:rFonts w:ascii="Calibri" w:eastAsia="Times New Roman" w:hAnsi="Calibri" w:cs="Times New Roman"/>
                <w:color w:val="000000"/>
              </w:rPr>
              <w:t xml:space="preserve"> and P 2</w:t>
            </w:r>
            <w:r w:rsidR="00C45604">
              <w:rPr>
                <w:rFonts w:ascii="Calibri" w:eastAsia="Times New Roman" w:hAnsi="Calibri" w:cs="Times New Roman"/>
                <w:color w:val="000000"/>
              </w:rPr>
              <w:t>2</w:t>
            </w:r>
            <w:r w:rsidR="00E11F52">
              <w:rPr>
                <w:rFonts w:ascii="Calibri" w:eastAsia="Times New Roman" w:hAnsi="Calibri" w:cs="Times New Roman"/>
                <w:color w:val="000000"/>
              </w:rPr>
              <w:t xml:space="preserve"> para</w:t>
            </w:r>
            <w:r w:rsidR="00C45604">
              <w:rPr>
                <w:rFonts w:ascii="Calibri" w:eastAsia="Times New Roman" w:hAnsi="Calibri" w:cs="Times New Roman"/>
                <w:color w:val="000000"/>
              </w:rPr>
              <w:t>s</w:t>
            </w:r>
            <w:r w:rsidR="00E11F52">
              <w:rPr>
                <w:rFonts w:ascii="Calibri" w:eastAsia="Times New Roman" w:hAnsi="Calibri" w:cs="Times New Roman"/>
                <w:color w:val="000000"/>
              </w:rPr>
              <w:t xml:space="preserve"> 1</w:t>
            </w:r>
            <w:r w:rsidR="00C45604">
              <w:rPr>
                <w:rFonts w:ascii="Calibri" w:eastAsia="Times New Roman" w:hAnsi="Calibri" w:cs="Times New Roman"/>
                <w:color w:val="000000"/>
              </w:rPr>
              <w:t>-2</w:t>
            </w:r>
          </w:p>
        </w:tc>
      </w:tr>
      <w:tr w:rsidR="00465A01" w:rsidRPr="00465A01" w14:paraId="7F64233F"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0DB05E9"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c. Impact of the project on people and systems.</w:t>
            </w:r>
          </w:p>
        </w:tc>
        <w:tc>
          <w:tcPr>
            <w:tcW w:w="1701" w:type="dxa"/>
            <w:tcBorders>
              <w:top w:val="nil"/>
              <w:left w:val="nil"/>
              <w:bottom w:val="single" w:sz="4" w:space="0" w:color="auto"/>
              <w:right w:val="single" w:sz="4" w:space="0" w:color="auto"/>
            </w:tcBorders>
            <w:shd w:val="clear" w:color="auto" w:fill="auto"/>
            <w:noWrap/>
            <w:vAlign w:val="bottom"/>
            <w:hideMark/>
          </w:tcPr>
          <w:p w14:paraId="7D7EAA9C" w14:textId="595C79E3"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E11F52" w:rsidRPr="004B6AB3">
              <w:rPr>
                <w:rFonts w:ascii="Calibri" w:eastAsia="Times New Roman" w:hAnsi="Calibri" w:cs="Times New Roman"/>
                <w:i/>
                <w:color w:val="000000"/>
              </w:rPr>
              <w:t>Discussion</w:t>
            </w:r>
            <w:r w:rsidR="00E11F52">
              <w:rPr>
                <w:rFonts w:ascii="Calibri" w:eastAsia="Times New Roman" w:hAnsi="Calibri" w:cs="Times New Roman"/>
                <w:color w:val="000000"/>
              </w:rPr>
              <w:t xml:space="preserve"> </w:t>
            </w:r>
            <w:r w:rsidR="00C45604">
              <w:rPr>
                <w:rFonts w:ascii="Calibri" w:eastAsia="Times New Roman" w:hAnsi="Calibri" w:cs="Times New Roman"/>
                <w:color w:val="000000"/>
              </w:rPr>
              <w:t xml:space="preserve">Summary </w:t>
            </w:r>
            <w:r w:rsidR="00E11F52">
              <w:rPr>
                <w:rFonts w:ascii="Calibri" w:eastAsia="Times New Roman" w:hAnsi="Calibri" w:cs="Times New Roman"/>
                <w:color w:val="000000"/>
              </w:rPr>
              <w:t xml:space="preserve">P </w:t>
            </w:r>
            <w:r w:rsidR="00C45604">
              <w:rPr>
                <w:rFonts w:ascii="Calibri" w:eastAsia="Times New Roman" w:hAnsi="Calibri" w:cs="Times New Roman"/>
                <w:color w:val="000000"/>
              </w:rPr>
              <w:t>20-21</w:t>
            </w:r>
            <w:r w:rsidR="00E11F52">
              <w:rPr>
                <w:rFonts w:ascii="Calibri" w:eastAsia="Times New Roman" w:hAnsi="Calibri" w:cs="Times New Roman"/>
                <w:color w:val="000000"/>
              </w:rPr>
              <w:t xml:space="preserve"> all paras</w:t>
            </w:r>
          </w:p>
        </w:tc>
      </w:tr>
      <w:tr w:rsidR="00465A01" w:rsidRPr="00465A01" w14:paraId="5D815ADC"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FA91C67"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Reasons for any differences between observed and anticipated outcomes, including the influence of context.</w:t>
            </w:r>
          </w:p>
        </w:tc>
        <w:tc>
          <w:tcPr>
            <w:tcW w:w="1701" w:type="dxa"/>
            <w:tcBorders>
              <w:top w:val="nil"/>
              <w:left w:val="nil"/>
              <w:bottom w:val="single" w:sz="4" w:space="0" w:color="auto"/>
              <w:right w:val="single" w:sz="4" w:space="0" w:color="auto"/>
            </w:tcBorders>
            <w:shd w:val="clear" w:color="auto" w:fill="auto"/>
            <w:noWrap/>
            <w:vAlign w:val="bottom"/>
            <w:hideMark/>
          </w:tcPr>
          <w:p w14:paraId="55B36047" w14:textId="36473A12"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E11F52">
              <w:rPr>
                <w:rFonts w:ascii="Calibri" w:eastAsia="Times New Roman" w:hAnsi="Calibri" w:cs="Times New Roman"/>
                <w:color w:val="000000"/>
              </w:rPr>
              <w:t>N/A</w:t>
            </w:r>
          </w:p>
        </w:tc>
      </w:tr>
      <w:tr w:rsidR="00465A01" w:rsidRPr="00465A01" w14:paraId="05590844"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687864F"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Costs and strategic trade-offs, including opportunity costs.</w:t>
            </w:r>
          </w:p>
        </w:tc>
        <w:tc>
          <w:tcPr>
            <w:tcW w:w="1701" w:type="dxa"/>
            <w:tcBorders>
              <w:top w:val="nil"/>
              <w:left w:val="nil"/>
              <w:bottom w:val="single" w:sz="4" w:space="0" w:color="auto"/>
              <w:right w:val="single" w:sz="4" w:space="0" w:color="auto"/>
            </w:tcBorders>
            <w:shd w:val="clear" w:color="auto" w:fill="auto"/>
            <w:noWrap/>
            <w:vAlign w:val="bottom"/>
            <w:hideMark/>
          </w:tcPr>
          <w:p w14:paraId="58385D1D" w14:textId="7F079744" w:rsidR="00465A01" w:rsidRPr="00465A01" w:rsidRDefault="00E11F52"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xml:space="preserve">Costs </w:t>
            </w:r>
            <w:r>
              <w:rPr>
                <w:rFonts w:ascii="Calibri" w:eastAsia="Times New Roman" w:hAnsi="Calibri" w:cs="Times New Roman"/>
                <w:color w:val="000000"/>
              </w:rPr>
              <w:t>P 1</w:t>
            </w:r>
            <w:r w:rsidR="00C45604">
              <w:rPr>
                <w:rFonts w:ascii="Calibri" w:eastAsia="Times New Roman" w:hAnsi="Calibri" w:cs="Times New Roman"/>
                <w:color w:val="000000"/>
              </w:rPr>
              <w:t>9</w:t>
            </w:r>
            <w:r>
              <w:rPr>
                <w:rFonts w:ascii="Calibri" w:eastAsia="Times New Roman" w:hAnsi="Calibri" w:cs="Times New Roman"/>
                <w:color w:val="000000"/>
              </w:rPr>
              <w:t xml:space="preserve"> para </w:t>
            </w:r>
            <w:r w:rsidR="00C45604">
              <w:rPr>
                <w:rFonts w:ascii="Calibri" w:eastAsia="Times New Roman" w:hAnsi="Calibri" w:cs="Times New Roman"/>
                <w:color w:val="000000"/>
              </w:rPr>
              <w:t>8 and P20 para 1</w:t>
            </w:r>
          </w:p>
        </w:tc>
      </w:tr>
      <w:tr w:rsidR="00465A01" w:rsidRPr="00465A01" w14:paraId="5CB30759"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39ECD4E"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3E36F071"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4892AF30"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5B2DDB8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16. </w:t>
            </w:r>
            <w:r w:rsidRPr="00465A01">
              <w:rPr>
                <w:rFonts w:ascii="Calibri" w:eastAsia="Times New Roman" w:hAnsi="Calibri" w:cs="Times New Roman"/>
                <w:b/>
                <w:bCs/>
                <w:color w:val="000000"/>
              </w:rPr>
              <w:t xml:space="preserve">Limitations </w:t>
            </w:r>
          </w:p>
        </w:tc>
        <w:tc>
          <w:tcPr>
            <w:tcW w:w="1701" w:type="dxa"/>
            <w:tcBorders>
              <w:top w:val="nil"/>
              <w:left w:val="nil"/>
              <w:bottom w:val="single" w:sz="4" w:space="0" w:color="auto"/>
              <w:right w:val="single" w:sz="4" w:space="0" w:color="auto"/>
            </w:tcBorders>
            <w:shd w:val="clear" w:color="auto" w:fill="auto"/>
            <w:noWrap/>
            <w:vAlign w:val="bottom"/>
            <w:hideMark/>
          </w:tcPr>
          <w:p w14:paraId="094C20CB"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6C9F7452"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E579B0E"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a. Limits to the </w:t>
            </w:r>
            <w:proofErr w:type="spellStart"/>
            <w:r w:rsidRPr="00465A01">
              <w:rPr>
                <w:rFonts w:ascii="Calibri" w:eastAsia="Times New Roman" w:hAnsi="Calibri" w:cs="Times New Roman"/>
                <w:color w:val="000000"/>
              </w:rPr>
              <w:t>generalisability</w:t>
            </w:r>
            <w:proofErr w:type="spellEnd"/>
            <w:r w:rsidRPr="00465A01">
              <w:rPr>
                <w:rFonts w:ascii="Calibri" w:eastAsia="Times New Roman" w:hAnsi="Calibri" w:cs="Times New Roman"/>
                <w:color w:val="000000"/>
              </w:rPr>
              <w:t xml:space="preserve"> of the work.</w:t>
            </w:r>
          </w:p>
        </w:tc>
        <w:tc>
          <w:tcPr>
            <w:tcW w:w="1701" w:type="dxa"/>
            <w:tcBorders>
              <w:top w:val="nil"/>
              <w:left w:val="nil"/>
              <w:bottom w:val="single" w:sz="4" w:space="0" w:color="auto"/>
              <w:right w:val="single" w:sz="4" w:space="0" w:color="auto"/>
            </w:tcBorders>
            <w:shd w:val="clear" w:color="auto" w:fill="auto"/>
            <w:noWrap/>
            <w:vAlign w:val="bottom"/>
            <w:hideMark/>
          </w:tcPr>
          <w:p w14:paraId="41E44107" w14:textId="7E14C59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E11F52" w:rsidRPr="004B6AB3">
              <w:rPr>
                <w:rFonts w:ascii="Calibri" w:eastAsia="Times New Roman" w:hAnsi="Calibri" w:cs="Times New Roman"/>
                <w:i/>
                <w:color w:val="000000"/>
              </w:rPr>
              <w:t>Discussion</w:t>
            </w:r>
            <w:r w:rsidR="00E11F52">
              <w:rPr>
                <w:rFonts w:ascii="Calibri" w:eastAsia="Times New Roman" w:hAnsi="Calibri" w:cs="Times New Roman"/>
                <w:color w:val="000000"/>
              </w:rPr>
              <w:t xml:space="preserve"> P </w:t>
            </w:r>
            <w:r w:rsidR="00C45604">
              <w:rPr>
                <w:rFonts w:ascii="Calibri" w:eastAsia="Times New Roman" w:hAnsi="Calibri" w:cs="Times New Roman"/>
                <w:color w:val="000000"/>
              </w:rPr>
              <w:t>22</w:t>
            </w:r>
            <w:r w:rsidR="00E11F52">
              <w:rPr>
                <w:rFonts w:ascii="Calibri" w:eastAsia="Times New Roman" w:hAnsi="Calibri" w:cs="Times New Roman"/>
                <w:color w:val="000000"/>
              </w:rPr>
              <w:t xml:space="preserve"> para 3 and P </w:t>
            </w:r>
            <w:r w:rsidR="00C45604">
              <w:rPr>
                <w:rFonts w:ascii="Calibri" w:eastAsia="Times New Roman" w:hAnsi="Calibri" w:cs="Times New Roman"/>
                <w:color w:val="000000"/>
              </w:rPr>
              <w:t xml:space="preserve">23 </w:t>
            </w:r>
            <w:r w:rsidR="00E11F52">
              <w:rPr>
                <w:rFonts w:ascii="Calibri" w:eastAsia="Times New Roman" w:hAnsi="Calibri" w:cs="Times New Roman"/>
                <w:color w:val="000000"/>
              </w:rPr>
              <w:t>para</w:t>
            </w:r>
            <w:r w:rsidR="00C45604">
              <w:rPr>
                <w:rFonts w:ascii="Calibri" w:eastAsia="Times New Roman" w:hAnsi="Calibri" w:cs="Times New Roman"/>
                <w:color w:val="000000"/>
              </w:rPr>
              <w:t>s 1-5</w:t>
            </w:r>
          </w:p>
        </w:tc>
      </w:tr>
      <w:tr w:rsidR="00465A01" w:rsidRPr="00465A01" w14:paraId="5ECD43A1"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C3E5245"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Factors that might have limited internal validity such as confounding, bias or imprecision in the design, methods, measurement or analysis.</w:t>
            </w:r>
          </w:p>
        </w:tc>
        <w:tc>
          <w:tcPr>
            <w:tcW w:w="1701" w:type="dxa"/>
            <w:tcBorders>
              <w:top w:val="nil"/>
              <w:left w:val="nil"/>
              <w:bottom w:val="single" w:sz="4" w:space="0" w:color="auto"/>
              <w:right w:val="single" w:sz="4" w:space="0" w:color="auto"/>
            </w:tcBorders>
            <w:shd w:val="clear" w:color="auto" w:fill="auto"/>
            <w:noWrap/>
            <w:vAlign w:val="bottom"/>
            <w:hideMark/>
          </w:tcPr>
          <w:p w14:paraId="3DE6EADF" w14:textId="412FC4D9"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E11F52" w:rsidRPr="004B6AB3">
              <w:rPr>
                <w:rFonts w:ascii="Calibri" w:eastAsia="Times New Roman" w:hAnsi="Calibri" w:cs="Times New Roman"/>
                <w:i/>
                <w:color w:val="000000"/>
              </w:rPr>
              <w:t>Discussion</w:t>
            </w:r>
            <w:r w:rsidR="00E11F52">
              <w:rPr>
                <w:rFonts w:ascii="Calibri" w:eastAsia="Times New Roman" w:hAnsi="Calibri" w:cs="Times New Roman"/>
                <w:color w:val="000000"/>
              </w:rPr>
              <w:t xml:space="preserve"> P </w:t>
            </w:r>
            <w:r w:rsidR="00C45604">
              <w:rPr>
                <w:rFonts w:ascii="Calibri" w:eastAsia="Times New Roman" w:hAnsi="Calibri" w:cs="Times New Roman"/>
                <w:color w:val="000000"/>
              </w:rPr>
              <w:t>22</w:t>
            </w:r>
            <w:r w:rsidR="00E11F52">
              <w:rPr>
                <w:rFonts w:ascii="Calibri" w:eastAsia="Times New Roman" w:hAnsi="Calibri" w:cs="Times New Roman"/>
                <w:color w:val="000000"/>
              </w:rPr>
              <w:t xml:space="preserve"> para</w:t>
            </w:r>
            <w:r w:rsidR="00C45604">
              <w:rPr>
                <w:rFonts w:ascii="Calibri" w:eastAsia="Times New Roman" w:hAnsi="Calibri" w:cs="Times New Roman"/>
                <w:color w:val="000000"/>
              </w:rPr>
              <w:t>s</w:t>
            </w:r>
            <w:r w:rsidR="00E11F52">
              <w:rPr>
                <w:rFonts w:ascii="Calibri" w:eastAsia="Times New Roman" w:hAnsi="Calibri" w:cs="Times New Roman"/>
                <w:color w:val="000000"/>
              </w:rPr>
              <w:t xml:space="preserve"> 2</w:t>
            </w:r>
            <w:r w:rsidR="00C45604">
              <w:rPr>
                <w:rFonts w:ascii="Calibri" w:eastAsia="Times New Roman" w:hAnsi="Calibri" w:cs="Times New Roman"/>
                <w:color w:val="000000"/>
              </w:rPr>
              <w:t>-5</w:t>
            </w:r>
          </w:p>
        </w:tc>
      </w:tr>
      <w:tr w:rsidR="00465A01" w:rsidRPr="00465A01" w14:paraId="1F667524"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03A8506F"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Efforts made to minimise and adjust for limitations.</w:t>
            </w:r>
          </w:p>
        </w:tc>
        <w:tc>
          <w:tcPr>
            <w:tcW w:w="1701" w:type="dxa"/>
            <w:tcBorders>
              <w:top w:val="nil"/>
              <w:left w:val="nil"/>
              <w:bottom w:val="single" w:sz="4" w:space="0" w:color="auto"/>
              <w:right w:val="single" w:sz="4" w:space="0" w:color="auto"/>
            </w:tcBorders>
            <w:shd w:val="clear" w:color="auto" w:fill="auto"/>
            <w:noWrap/>
            <w:vAlign w:val="bottom"/>
            <w:hideMark/>
          </w:tcPr>
          <w:p w14:paraId="70620DE5" w14:textId="77777777" w:rsid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C45604">
              <w:rPr>
                <w:rFonts w:ascii="Calibri" w:eastAsia="Times New Roman" w:hAnsi="Calibri" w:cs="Times New Roman"/>
                <w:color w:val="000000"/>
              </w:rPr>
              <w:t>P23 paras 3-5</w:t>
            </w:r>
          </w:p>
          <w:p w14:paraId="73CC7D29" w14:textId="5958C066" w:rsidR="00C45604" w:rsidRDefault="00C45604"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P24 para 3</w:t>
            </w:r>
          </w:p>
          <w:p w14:paraId="3D2A8F19" w14:textId="77777777" w:rsidR="00C45604" w:rsidRDefault="00C45604"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P24 paras 1-3</w:t>
            </w:r>
          </w:p>
          <w:p w14:paraId="45DB445D" w14:textId="77777777" w:rsidR="00C45604" w:rsidRDefault="00C45604"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P25 paras 1-3</w:t>
            </w:r>
          </w:p>
          <w:p w14:paraId="6B2256BD" w14:textId="53B7603A" w:rsidR="00C45604" w:rsidRPr="00465A01" w:rsidRDefault="00C45604"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P26 paras 1-4</w:t>
            </w:r>
          </w:p>
        </w:tc>
      </w:tr>
      <w:tr w:rsidR="00465A01" w:rsidRPr="00465A01" w14:paraId="007C36CA"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8A8AFE2"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3A7047B8"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55C4530C"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84E87CC"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xml:space="preserve">Conclusions </w:t>
            </w:r>
          </w:p>
        </w:tc>
        <w:tc>
          <w:tcPr>
            <w:tcW w:w="1701" w:type="dxa"/>
            <w:tcBorders>
              <w:top w:val="nil"/>
              <w:left w:val="nil"/>
              <w:bottom w:val="single" w:sz="4" w:space="0" w:color="auto"/>
              <w:right w:val="single" w:sz="4" w:space="0" w:color="auto"/>
            </w:tcBorders>
            <w:shd w:val="clear" w:color="auto" w:fill="auto"/>
            <w:noWrap/>
            <w:vAlign w:val="bottom"/>
            <w:hideMark/>
          </w:tcPr>
          <w:p w14:paraId="37BC8197"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3AC09581"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67B2E15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Usefulness of the work.</w:t>
            </w:r>
          </w:p>
        </w:tc>
        <w:tc>
          <w:tcPr>
            <w:tcW w:w="1701" w:type="dxa"/>
            <w:tcBorders>
              <w:top w:val="nil"/>
              <w:left w:val="nil"/>
              <w:bottom w:val="single" w:sz="4" w:space="0" w:color="auto"/>
              <w:right w:val="single" w:sz="4" w:space="0" w:color="auto"/>
            </w:tcBorders>
            <w:shd w:val="clear" w:color="auto" w:fill="auto"/>
            <w:noWrap/>
            <w:vAlign w:val="bottom"/>
            <w:hideMark/>
          </w:tcPr>
          <w:p w14:paraId="547C2C69" w14:textId="728297DA" w:rsidR="00465A01" w:rsidRPr="00465A01" w:rsidRDefault="00465A01" w:rsidP="00465A01">
            <w:pPr>
              <w:spacing w:after="0" w:line="240" w:lineRule="auto"/>
              <w:rPr>
                <w:rFonts w:ascii="Calibri" w:eastAsia="Times New Roman" w:hAnsi="Calibri" w:cs="Times New Roman"/>
                <w:color w:val="000000"/>
              </w:rPr>
            </w:pPr>
            <w:r w:rsidRPr="004B6AB3">
              <w:rPr>
                <w:rFonts w:ascii="Calibri" w:eastAsia="Times New Roman" w:hAnsi="Calibri" w:cs="Times New Roman"/>
                <w:i/>
                <w:color w:val="000000"/>
              </w:rPr>
              <w:t> </w:t>
            </w:r>
            <w:r w:rsidR="005C023E">
              <w:rPr>
                <w:rFonts w:ascii="Calibri" w:eastAsia="Times New Roman" w:hAnsi="Calibri" w:cs="Times New Roman"/>
                <w:i/>
                <w:color w:val="000000"/>
              </w:rPr>
              <w:t>Discussion</w:t>
            </w:r>
            <w:r w:rsidR="00E11F52">
              <w:rPr>
                <w:rFonts w:ascii="Calibri" w:eastAsia="Times New Roman" w:hAnsi="Calibri" w:cs="Times New Roman"/>
                <w:color w:val="000000"/>
              </w:rPr>
              <w:t xml:space="preserve"> P </w:t>
            </w:r>
            <w:r w:rsidR="00C45604">
              <w:rPr>
                <w:rFonts w:ascii="Calibri" w:eastAsia="Times New Roman" w:hAnsi="Calibri" w:cs="Times New Roman"/>
                <w:color w:val="000000"/>
              </w:rPr>
              <w:t>26-para 5 and 27</w:t>
            </w:r>
            <w:r w:rsidR="00E11F52">
              <w:rPr>
                <w:rFonts w:ascii="Calibri" w:eastAsia="Times New Roman" w:hAnsi="Calibri" w:cs="Times New Roman"/>
                <w:color w:val="000000"/>
              </w:rPr>
              <w:t>para</w:t>
            </w:r>
            <w:r w:rsidR="00C45604">
              <w:rPr>
                <w:rFonts w:ascii="Calibri" w:eastAsia="Times New Roman" w:hAnsi="Calibri" w:cs="Times New Roman"/>
                <w:color w:val="000000"/>
              </w:rPr>
              <w:t xml:space="preserve"> 1</w:t>
            </w:r>
          </w:p>
        </w:tc>
      </w:tr>
      <w:tr w:rsidR="00465A01" w:rsidRPr="00465A01" w14:paraId="2BB3AF0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09345C25"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Sustainability.</w:t>
            </w:r>
          </w:p>
        </w:tc>
        <w:tc>
          <w:tcPr>
            <w:tcW w:w="1701" w:type="dxa"/>
            <w:tcBorders>
              <w:top w:val="nil"/>
              <w:left w:val="nil"/>
              <w:bottom w:val="single" w:sz="4" w:space="0" w:color="auto"/>
              <w:right w:val="single" w:sz="4" w:space="0" w:color="auto"/>
            </w:tcBorders>
            <w:shd w:val="clear" w:color="auto" w:fill="auto"/>
            <w:noWrap/>
            <w:vAlign w:val="bottom"/>
            <w:hideMark/>
          </w:tcPr>
          <w:p w14:paraId="1A45A0AB" w14:textId="77777777" w:rsidR="008975DD"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roofErr w:type="gramStart"/>
            <w:r w:rsidR="005C023E">
              <w:rPr>
                <w:rFonts w:ascii="Calibri" w:eastAsia="Times New Roman" w:hAnsi="Calibri" w:cs="Times New Roman"/>
                <w:i/>
                <w:color w:val="000000"/>
              </w:rPr>
              <w:t xml:space="preserve">Discussion </w:t>
            </w:r>
            <w:r w:rsidR="00E11F52" w:rsidRPr="004B6AB3">
              <w:rPr>
                <w:rFonts w:ascii="Calibri" w:eastAsia="Times New Roman" w:hAnsi="Calibri" w:cs="Times New Roman"/>
                <w:i/>
                <w:color w:val="000000"/>
              </w:rPr>
              <w:t xml:space="preserve"> </w:t>
            </w:r>
            <w:r w:rsidR="00E11F52">
              <w:rPr>
                <w:rFonts w:ascii="Calibri" w:eastAsia="Times New Roman" w:hAnsi="Calibri" w:cs="Times New Roman"/>
                <w:color w:val="000000"/>
              </w:rPr>
              <w:t>P</w:t>
            </w:r>
            <w:proofErr w:type="gramEnd"/>
            <w:r w:rsidR="00E11F52">
              <w:rPr>
                <w:rFonts w:ascii="Calibri" w:eastAsia="Times New Roman" w:hAnsi="Calibri" w:cs="Times New Roman"/>
                <w:color w:val="000000"/>
              </w:rPr>
              <w:t xml:space="preserve"> 2</w:t>
            </w:r>
            <w:r w:rsidR="005C023E">
              <w:rPr>
                <w:rFonts w:ascii="Calibri" w:eastAsia="Times New Roman" w:hAnsi="Calibri" w:cs="Times New Roman"/>
                <w:color w:val="000000"/>
              </w:rPr>
              <w:t>4</w:t>
            </w:r>
            <w:r w:rsidR="008975DD">
              <w:rPr>
                <w:rFonts w:ascii="Calibri" w:eastAsia="Times New Roman" w:hAnsi="Calibri" w:cs="Times New Roman"/>
                <w:color w:val="000000"/>
              </w:rPr>
              <w:t xml:space="preserve"> </w:t>
            </w:r>
            <w:r w:rsidR="00E11F52">
              <w:rPr>
                <w:rFonts w:ascii="Calibri" w:eastAsia="Times New Roman" w:hAnsi="Calibri" w:cs="Times New Roman"/>
                <w:color w:val="000000"/>
              </w:rPr>
              <w:t xml:space="preserve"> paras </w:t>
            </w:r>
            <w:r w:rsidR="008975DD">
              <w:rPr>
                <w:rFonts w:ascii="Calibri" w:eastAsia="Times New Roman" w:hAnsi="Calibri" w:cs="Times New Roman"/>
                <w:color w:val="000000"/>
              </w:rPr>
              <w:t xml:space="preserve">1 and 3  </w:t>
            </w:r>
          </w:p>
          <w:p w14:paraId="12460E13" w14:textId="77777777" w:rsidR="00465A01" w:rsidRDefault="008975DD"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P25 paras 1 and 3</w:t>
            </w:r>
          </w:p>
          <w:p w14:paraId="38BFA898" w14:textId="5DB31DA3" w:rsidR="008975DD" w:rsidRPr="00465A01" w:rsidRDefault="008975DD"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P26 para 3</w:t>
            </w:r>
          </w:p>
        </w:tc>
      </w:tr>
      <w:tr w:rsidR="00465A01" w:rsidRPr="00465A01" w14:paraId="1FF9511E"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74F6BC7"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Potential for spread to other contexts.</w:t>
            </w:r>
          </w:p>
        </w:tc>
        <w:tc>
          <w:tcPr>
            <w:tcW w:w="1701" w:type="dxa"/>
            <w:tcBorders>
              <w:top w:val="nil"/>
              <w:left w:val="nil"/>
              <w:bottom w:val="single" w:sz="4" w:space="0" w:color="auto"/>
              <w:right w:val="single" w:sz="4" w:space="0" w:color="auto"/>
            </w:tcBorders>
            <w:shd w:val="clear" w:color="auto" w:fill="auto"/>
            <w:noWrap/>
            <w:vAlign w:val="bottom"/>
            <w:hideMark/>
          </w:tcPr>
          <w:p w14:paraId="2CE673E8" w14:textId="7AD05E0A"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975DD">
              <w:rPr>
                <w:rFonts w:ascii="Calibri" w:eastAsia="Times New Roman" w:hAnsi="Calibri" w:cs="Times New Roman"/>
                <w:i/>
                <w:color w:val="000000"/>
              </w:rPr>
              <w:t>Discussion</w:t>
            </w:r>
            <w:r w:rsidR="00E11F52" w:rsidRPr="004B6AB3">
              <w:rPr>
                <w:rFonts w:ascii="Calibri" w:eastAsia="Times New Roman" w:hAnsi="Calibri" w:cs="Times New Roman"/>
                <w:i/>
                <w:color w:val="000000"/>
              </w:rPr>
              <w:t xml:space="preserve"> </w:t>
            </w:r>
            <w:r w:rsidR="00E11F52">
              <w:rPr>
                <w:rFonts w:ascii="Calibri" w:eastAsia="Times New Roman" w:hAnsi="Calibri" w:cs="Times New Roman"/>
                <w:color w:val="000000"/>
              </w:rPr>
              <w:t>P 21 paras 2-3</w:t>
            </w:r>
          </w:p>
        </w:tc>
      </w:tr>
      <w:tr w:rsidR="00465A01" w:rsidRPr="00465A01" w14:paraId="2901C712"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AA9AA77"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Implications for practice and for further study in the field.</w:t>
            </w:r>
          </w:p>
        </w:tc>
        <w:tc>
          <w:tcPr>
            <w:tcW w:w="1701" w:type="dxa"/>
            <w:tcBorders>
              <w:top w:val="nil"/>
              <w:left w:val="nil"/>
              <w:bottom w:val="single" w:sz="4" w:space="0" w:color="auto"/>
              <w:right w:val="single" w:sz="4" w:space="0" w:color="auto"/>
            </w:tcBorders>
            <w:shd w:val="clear" w:color="auto" w:fill="auto"/>
            <w:noWrap/>
            <w:vAlign w:val="bottom"/>
            <w:hideMark/>
          </w:tcPr>
          <w:p w14:paraId="19FD6469" w14:textId="5C838530"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8975DD">
              <w:rPr>
                <w:rFonts w:ascii="Calibri" w:eastAsia="Times New Roman" w:hAnsi="Calibri" w:cs="Times New Roman"/>
                <w:i/>
                <w:color w:val="000000"/>
              </w:rPr>
              <w:t>Discussion</w:t>
            </w:r>
            <w:r w:rsidR="00E11F52" w:rsidRPr="004B6AB3">
              <w:rPr>
                <w:rFonts w:ascii="Calibri" w:eastAsia="Times New Roman" w:hAnsi="Calibri" w:cs="Times New Roman"/>
                <w:i/>
                <w:color w:val="000000"/>
              </w:rPr>
              <w:t xml:space="preserve"> </w:t>
            </w:r>
            <w:r w:rsidR="008975DD">
              <w:rPr>
                <w:rFonts w:ascii="Calibri" w:eastAsia="Times New Roman" w:hAnsi="Calibri" w:cs="Times New Roman"/>
                <w:color w:val="000000"/>
              </w:rPr>
              <w:t>P 24 paras 1-3 and 25 all paras</w:t>
            </w:r>
          </w:p>
        </w:tc>
      </w:tr>
      <w:tr w:rsidR="00465A01" w:rsidRPr="00465A01" w14:paraId="4BCDAF08"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443EB67C"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Suggested next steps.</w:t>
            </w:r>
          </w:p>
        </w:tc>
        <w:tc>
          <w:tcPr>
            <w:tcW w:w="1701" w:type="dxa"/>
            <w:tcBorders>
              <w:top w:val="nil"/>
              <w:left w:val="nil"/>
              <w:bottom w:val="single" w:sz="4" w:space="0" w:color="auto"/>
              <w:right w:val="single" w:sz="4" w:space="0" w:color="auto"/>
            </w:tcBorders>
            <w:shd w:val="clear" w:color="auto" w:fill="auto"/>
            <w:noWrap/>
            <w:vAlign w:val="bottom"/>
            <w:hideMark/>
          </w:tcPr>
          <w:p w14:paraId="34EB8EAF" w14:textId="01459CE8"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E11F52" w:rsidRPr="004B6AB3">
              <w:rPr>
                <w:rFonts w:ascii="Calibri" w:eastAsia="Times New Roman" w:hAnsi="Calibri" w:cs="Times New Roman"/>
                <w:i/>
                <w:color w:val="000000"/>
              </w:rPr>
              <w:t xml:space="preserve">Discussion </w:t>
            </w:r>
            <w:r w:rsidR="008975DD">
              <w:rPr>
                <w:rFonts w:ascii="Calibri" w:eastAsia="Times New Roman" w:hAnsi="Calibri" w:cs="Times New Roman"/>
                <w:i/>
                <w:color w:val="000000"/>
              </w:rPr>
              <w:t>P 26 paras 3-4</w:t>
            </w:r>
          </w:p>
        </w:tc>
      </w:tr>
      <w:tr w:rsidR="00465A01" w:rsidRPr="00465A01" w14:paraId="0F45D9E2"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2CC0AF7B"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7718D8E6"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25FB6913"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05C45CFE" w14:textId="77777777"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Other information</w:t>
            </w:r>
          </w:p>
        </w:tc>
        <w:tc>
          <w:tcPr>
            <w:tcW w:w="1701" w:type="dxa"/>
            <w:tcBorders>
              <w:top w:val="nil"/>
              <w:left w:val="nil"/>
              <w:bottom w:val="single" w:sz="4" w:space="0" w:color="auto"/>
              <w:right w:val="single" w:sz="4" w:space="0" w:color="auto"/>
            </w:tcBorders>
            <w:shd w:val="clear" w:color="auto" w:fill="auto"/>
            <w:noWrap/>
            <w:vAlign w:val="bottom"/>
            <w:hideMark/>
          </w:tcPr>
          <w:p w14:paraId="59301DFD"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08FA2800" w14:textId="77777777"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38FAC28A"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18. </w:t>
            </w:r>
            <w:r w:rsidRPr="00465A01">
              <w:rPr>
                <w:rFonts w:ascii="Calibri" w:eastAsia="Times New Roman" w:hAnsi="Calibri" w:cs="Times New Roman"/>
                <w:b/>
                <w:bCs/>
                <w:color w:val="000000"/>
              </w:rPr>
              <w:t>Funding</w:t>
            </w:r>
            <w:r w:rsidRPr="00465A01">
              <w:rPr>
                <w:rFonts w:ascii="Calibri" w:eastAsia="Times New Roman" w:hAnsi="Calibri" w:cs="Times New Roman"/>
                <w:color w:val="000000"/>
              </w:rPr>
              <w:t xml:space="preserve"> - Sources of funding that supported this work. Role, if any, of the funding organisation in the design, implementation, interpretation and reporting.</w:t>
            </w:r>
          </w:p>
        </w:tc>
        <w:tc>
          <w:tcPr>
            <w:tcW w:w="1701" w:type="dxa"/>
            <w:tcBorders>
              <w:top w:val="nil"/>
              <w:left w:val="nil"/>
              <w:bottom w:val="single" w:sz="4" w:space="0" w:color="auto"/>
              <w:right w:val="single" w:sz="4" w:space="0" w:color="auto"/>
            </w:tcBorders>
            <w:shd w:val="clear" w:color="auto" w:fill="auto"/>
            <w:noWrap/>
            <w:vAlign w:val="bottom"/>
            <w:hideMark/>
          </w:tcPr>
          <w:p w14:paraId="5DFDE535" w14:textId="77777777" w:rsidR="008975DD" w:rsidRDefault="00465A01" w:rsidP="00465A01">
            <w:pPr>
              <w:spacing w:after="0" w:line="240" w:lineRule="auto"/>
              <w:rPr>
                <w:rFonts w:ascii="Calibri" w:eastAsia="Times New Roman" w:hAnsi="Calibri" w:cs="Times New Roman"/>
                <w:i/>
                <w:color w:val="000000"/>
              </w:rPr>
            </w:pPr>
            <w:r w:rsidRPr="00465A01">
              <w:rPr>
                <w:rFonts w:ascii="Calibri" w:eastAsia="Times New Roman" w:hAnsi="Calibri" w:cs="Times New Roman"/>
                <w:color w:val="000000"/>
              </w:rPr>
              <w:t> </w:t>
            </w:r>
            <w:r w:rsidR="00E11F52" w:rsidRPr="00C47DD8">
              <w:rPr>
                <w:rFonts w:ascii="Calibri" w:eastAsia="Times New Roman" w:hAnsi="Calibri" w:cs="Times New Roman"/>
                <w:i/>
                <w:color w:val="000000"/>
              </w:rPr>
              <w:t xml:space="preserve">Funding </w:t>
            </w:r>
          </w:p>
          <w:p w14:paraId="251DC8DF" w14:textId="77777777" w:rsidR="008975DD" w:rsidRDefault="00E11F52" w:rsidP="00465A01">
            <w:pPr>
              <w:spacing w:after="0" w:line="240" w:lineRule="auto"/>
              <w:rPr>
                <w:rFonts w:ascii="Calibri" w:eastAsia="Times New Roman" w:hAnsi="Calibri" w:cs="Times New Roman"/>
                <w:color w:val="000000"/>
              </w:rPr>
            </w:pPr>
            <w:r>
              <w:rPr>
                <w:rFonts w:ascii="Calibri" w:eastAsia="Times New Roman" w:hAnsi="Calibri" w:cs="Times New Roman"/>
                <w:color w:val="000000"/>
              </w:rPr>
              <w:t>P 2</w:t>
            </w:r>
            <w:r w:rsidR="008975DD">
              <w:rPr>
                <w:rFonts w:ascii="Calibri" w:eastAsia="Times New Roman" w:hAnsi="Calibri" w:cs="Times New Roman"/>
                <w:color w:val="000000"/>
              </w:rPr>
              <w:t xml:space="preserve">9 para 6 </w:t>
            </w:r>
          </w:p>
          <w:p w14:paraId="0705EA4C" w14:textId="704F1677" w:rsidR="00465A01" w:rsidRPr="00465A01" w:rsidRDefault="008975DD" w:rsidP="00465A01">
            <w:pPr>
              <w:spacing w:after="0" w:line="240" w:lineRule="auto"/>
              <w:rPr>
                <w:rFonts w:ascii="Calibri" w:eastAsia="Times New Roman" w:hAnsi="Calibri" w:cs="Times New Roman"/>
                <w:color w:val="000000"/>
              </w:rPr>
            </w:pPr>
            <w:bookmarkStart w:id="1" w:name="_GoBack"/>
            <w:bookmarkEnd w:id="1"/>
            <w:r>
              <w:rPr>
                <w:rFonts w:ascii="Calibri" w:eastAsia="Times New Roman" w:hAnsi="Calibri" w:cs="Times New Roman"/>
                <w:color w:val="000000"/>
              </w:rPr>
              <w:t>P30 para 1</w:t>
            </w:r>
          </w:p>
        </w:tc>
      </w:tr>
      <w:tr w:rsidR="00465A01" w:rsidRPr="00465A01" w14:paraId="2C1D4162" w14:textId="77777777"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14:paraId="7FDD38ED"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64DDCD63" w14:textId="77777777"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14:paraId="7E30BA34" w14:textId="77777777" w:rsidTr="00465A01">
        <w:trPr>
          <w:trHeight w:val="300"/>
        </w:trPr>
        <w:tc>
          <w:tcPr>
            <w:tcW w:w="8520" w:type="dxa"/>
            <w:tcBorders>
              <w:top w:val="nil"/>
              <w:left w:val="nil"/>
              <w:bottom w:val="nil"/>
              <w:right w:val="nil"/>
            </w:tcBorders>
            <w:shd w:val="clear" w:color="auto" w:fill="auto"/>
            <w:vAlign w:val="bottom"/>
            <w:hideMark/>
          </w:tcPr>
          <w:p w14:paraId="79620E16" w14:textId="77777777"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14:paraId="41C358C1"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3CBBE73A" w14:textId="77777777" w:rsidTr="00465A01">
        <w:trPr>
          <w:trHeight w:val="300"/>
        </w:trPr>
        <w:tc>
          <w:tcPr>
            <w:tcW w:w="8520" w:type="dxa"/>
            <w:tcBorders>
              <w:top w:val="nil"/>
              <w:left w:val="nil"/>
              <w:bottom w:val="nil"/>
              <w:right w:val="nil"/>
            </w:tcBorders>
            <w:shd w:val="clear" w:color="auto" w:fill="auto"/>
            <w:vAlign w:val="bottom"/>
            <w:hideMark/>
          </w:tcPr>
          <w:p w14:paraId="2E6451C8" w14:textId="77777777"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14:paraId="59A226EB"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2EA24D5A" w14:textId="77777777" w:rsidTr="00465A01">
        <w:trPr>
          <w:trHeight w:val="300"/>
        </w:trPr>
        <w:tc>
          <w:tcPr>
            <w:tcW w:w="8520" w:type="dxa"/>
            <w:tcBorders>
              <w:top w:val="nil"/>
              <w:left w:val="nil"/>
              <w:bottom w:val="nil"/>
              <w:right w:val="nil"/>
            </w:tcBorders>
            <w:shd w:val="clear" w:color="auto" w:fill="auto"/>
            <w:vAlign w:val="bottom"/>
            <w:hideMark/>
          </w:tcPr>
          <w:p w14:paraId="0FA27E74" w14:textId="77777777"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14:paraId="67D9EE92"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3042050C" w14:textId="77777777" w:rsidTr="00465A01">
        <w:trPr>
          <w:trHeight w:val="300"/>
        </w:trPr>
        <w:tc>
          <w:tcPr>
            <w:tcW w:w="8520" w:type="dxa"/>
            <w:tcBorders>
              <w:top w:val="nil"/>
              <w:left w:val="nil"/>
              <w:bottom w:val="nil"/>
              <w:right w:val="nil"/>
            </w:tcBorders>
            <w:shd w:val="clear" w:color="auto" w:fill="auto"/>
            <w:vAlign w:val="bottom"/>
            <w:hideMark/>
          </w:tcPr>
          <w:p w14:paraId="237E4845" w14:textId="7ABC3DD4" w:rsidR="00465A01" w:rsidRPr="00465A01" w:rsidRDefault="00465A01" w:rsidP="00465A01">
            <w:pPr>
              <w:spacing w:after="0" w:line="240" w:lineRule="auto"/>
              <w:rPr>
                <w:rFonts w:ascii="Calibri" w:eastAsia="Times New Roman" w:hAnsi="Calibri" w:cs="Times New Roman"/>
                <w:i/>
                <w:iCs/>
                <w:color w:val="000000"/>
              </w:rPr>
            </w:pPr>
          </w:p>
        </w:tc>
        <w:tc>
          <w:tcPr>
            <w:tcW w:w="1701" w:type="dxa"/>
            <w:tcBorders>
              <w:top w:val="nil"/>
              <w:left w:val="nil"/>
              <w:bottom w:val="nil"/>
              <w:right w:val="nil"/>
            </w:tcBorders>
            <w:shd w:val="clear" w:color="auto" w:fill="auto"/>
            <w:noWrap/>
            <w:vAlign w:val="bottom"/>
            <w:hideMark/>
          </w:tcPr>
          <w:p w14:paraId="3EA738FD" w14:textId="77777777" w:rsidR="00465A01" w:rsidRPr="00465A01" w:rsidRDefault="00465A01" w:rsidP="00465A01">
            <w:pPr>
              <w:spacing w:after="0" w:line="240" w:lineRule="auto"/>
              <w:rPr>
                <w:rFonts w:ascii="Calibri" w:eastAsia="Times New Roman" w:hAnsi="Calibri" w:cs="Times New Roman"/>
                <w:color w:val="000000"/>
              </w:rPr>
            </w:pPr>
          </w:p>
        </w:tc>
      </w:tr>
      <w:tr w:rsidR="00465A01" w:rsidRPr="00465A01" w14:paraId="6512D90F" w14:textId="77777777" w:rsidTr="00465A01">
        <w:trPr>
          <w:trHeight w:val="300"/>
        </w:trPr>
        <w:tc>
          <w:tcPr>
            <w:tcW w:w="8520" w:type="dxa"/>
            <w:tcBorders>
              <w:top w:val="nil"/>
              <w:left w:val="nil"/>
              <w:bottom w:val="nil"/>
              <w:right w:val="nil"/>
            </w:tcBorders>
            <w:shd w:val="clear" w:color="auto" w:fill="auto"/>
            <w:vAlign w:val="bottom"/>
            <w:hideMark/>
          </w:tcPr>
          <w:p w14:paraId="6FC86D9B" w14:textId="2D6C5E80" w:rsidR="00465A01" w:rsidRPr="00465A01" w:rsidRDefault="00465A01" w:rsidP="00465A01">
            <w:pPr>
              <w:spacing w:after="0" w:line="240" w:lineRule="auto"/>
              <w:rPr>
                <w:rFonts w:ascii="Calibri" w:eastAsia="Times New Roman" w:hAnsi="Calibri" w:cs="Times New Roman"/>
                <w:i/>
                <w:iCs/>
                <w:color w:val="000000"/>
              </w:rPr>
            </w:pPr>
          </w:p>
        </w:tc>
        <w:tc>
          <w:tcPr>
            <w:tcW w:w="1701" w:type="dxa"/>
            <w:tcBorders>
              <w:top w:val="nil"/>
              <w:left w:val="nil"/>
              <w:bottom w:val="nil"/>
              <w:right w:val="nil"/>
            </w:tcBorders>
            <w:shd w:val="clear" w:color="auto" w:fill="auto"/>
            <w:noWrap/>
            <w:vAlign w:val="bottom"/>
            <w:hideMark/>
          </w:tcPr>
          <w:p w14:paraId="7721C1C0" w14:textId="77777777" w:rsidR="00465A01" w:rsidRPr="00465A01" w:rsidRDefault="00465A01" w:rsidP="00465A01">
            <w:pPr>
              <w:spacing w:after="0" w:line="240" w:lineRule="auto"/>
              <w:rPr>
                <w:rFonts w:ascii="Calibri" w:eastAsia="Times New Roman" w:hAnsi="Calibri" w:cs="Times New Roman"/>
                <w:color w:val="000000"/>
              </w:rPr>
            </w:pPr>
          </w:p>
        </w:tc>
      </w:tr>
    </w:tbl>
    <w:p w14:paraId="1F1E0D76" w14:textId="77777777" w:rsidR="009318A5" w:rsidRDefault="009318A5"/>
    <w:sectPr w:rsidR="009318A5" w:rsidSect="00465A0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A01"/>
    <w:rsid w:val="00221F2A"/>
    <w:rsid w:val="00340079"/>
    <w:rsid w:val="00465A01"/>
    <w:rsid w:val="004B6AB3"/>
    <w:rsid w:val="00530672"/>
    <w:rsid w:val="005C023E"/>
    <w:rsid w:val="00715F20"/>
    <w:rsid w:val="00884D85"/>
    <w:rsid w:val="008975DD"/>
    <w:rsid w:val="009022D2"/>
    <w:rsid w:val="009318A5"/>
    <w:rsid w:val="009508C9"/>
    <w:rsid w:val="0096749D"/>
    <w:rsid w:val="009A743B"/>
    <w:rsid w:val="00A85174"/>
    <w:rsid w:val="00C45604"/>
    <w:rsid w:val="00C47DD8"/>
    <w:rsid w:val="00C61A29"/>
    <w:rsid w:val="00CA3A02"/>
    <w:rsid w:val="00E11F52"/>
    <w:rsid w:val="00E563D8"/>
    <w:rsid w:val="00F12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3597E"/>
  <w15:docId w15:val="{5E5AF842-70F4-ED42-8D93-311B4B9F1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749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6749D"/>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0157508">
      <w:bodyDiv w:val="1"/>
      <w:marLeft w:val="0"/>
      <w:marRight w:val="0"/>
      <w:marTop w:val="0"/>
      <w:marBottom w:val="0"/>
      <w:divBdr>
        <w:top w:val="none" w:sz="0" w:space="0" w:color="auto"/>
        <w:left w:val="none" w:sz="0" w:space="0" w:color="auto"/>
        <w:bottom w:val="none" w:sz="0" w:space="0" w:color="auto"/>
        <w:right w:val="none" w:sz="0" w:space="0" w:color="auto"/>
      </w:divBdr>
    </w:div>
    <w:div w:id="1324700035">
      <w:bodyDiv w:val="1"/>
      <w:marLeft w:val="0"/>
      <w:marRight w:val="0"/>
      <w:marTop w:val="0"/>
      <w:marBottom w:val="0"/>
      <w:divBdr>
        <w:top w:val="none" w:sz="0" w:space="0" w:color="auto"/>
        <w:left w:val="none" w:sz="0" w:space="0" w:color="auto"/>
        <w:bottom w:val="none" w:sz="0" w:space="0" w:color="auto"/>
        <w:right w:val="none" w:sz="0" w:space="0" w:color="auto"/>
      </w:divBdr>
    </w:div>
    <w:div w:id="1505974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1093</Words>
  <Characters>6232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7311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david southall</cp:lastModifiedBy>
  <cp:revision>2</cp:revision>
  <dcterms:created xsi:type="dcterms:W3CDTF">2020-01-09T08:07:00Z</dcterms:created>
  <dcterms:modified xsi:type="dcterms:W3CDTF">2020-01-09T08:07:00Z</dcterms:modified>
</cp:coreProperties>
</file>